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01" w:rsidRPr="0091698E" w:rsidRDefault="00977101" w:rsidP="00977101">
      <w:pPr>
        <w:pStyle w:val="Style1"/>
        <w:adjustRightInd/>
        <w:spacing w:before="36" w:line="271" w:lineRule="auto"/>
        <w:jc w:val="center"/>
        <w:rPr>
          <w:b/>
          <w:bCs/>
          <w:sz w:val="22"/>
          <w:szCs w:val="22"/>
        </w:rPr>
      </w:pPr>
      <w:bookmarkStart w:id="0" w:name="_GoBack"/>
      <w:r w:rsidRPr="0091698E">
        <w:rPr>
          <w:b/>
          <w:bCs/>
          <w:sz w:val="22"/>
          <w:szCs w:val="22"/>
        </w:rPr>
        <w:t>ARTICLE 621.</w:t>
      </w:r>
    </w:p>
    <w:p w:rsidR="00977101" w:rsidRPr="0091698E" w:rsidRDefault="00977101" w:rsidP="00977101">
      <w:pPr>
        <w:widowControl w:val="0"/>
        <w:autoSpaceDE w:val="0"/>
        <w:autoSpaceDN w:val="0"/>
        <w:spacing w:before="216" w:line="271" w:lineRule="auto"/>
        <w:jc w:val="center"/>
        <w:rPr>
          <w:rFonts w:ascii="Times New Roman" w:hAnsi="Times New Roman"/>
          <w:b/>
          <w:bCs/>
          <w:sz w:val="22"/>
          <w:szCs w:val="22"/>
        </w:rPr>
      </w:pPr>
      <w:r w:rsidRPr="0091698E">
        <w:rPr>
          <w:rFonts w:ascii="Times New Roman" w:hAnsi="Times New Roman"/>
          <w:noProof/>
          <w:sz w:val="22"/>
          <w:szCs w:val="22"/>
        </w:rPr>
        <mc:AlternateContent>
          <mc:Choice Requires="wps">
            <w:drawing>
              <wp:anchor distT="0" distB="0" distL="114300" distR="114300" simplePos="0" relativeHeight="251665408" behindDoc="0" locked="0" layoutInCell="1" allowOverlap="1" wp14:anchorId="74D5E93D" wp14:editId="4D61C52A">
                <wp:simplePos x="0" y="0"/>
                <wp:positionH relativeFrom="column">
                  <wp:posOffset>1974850</wp:posOffset>
                </wp:positionH>
                <wp:positionV relativeFrom="paragraph">
                  <wp:posOffset>-839470</wp:posOffset>
                </wp:positionV>
                <wp:extent cx="1990725" cy="55245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52450"/>
                        </a:xfrm>
                        <a:prstGeom prst="rect">
                          <a:avLst/>
                        </a:prstGeom>
                        <a:solidFill>
                          <a:srgbClr val="FFFFFF"/>
                        </a:solidFill>
                        <a:ln w="9525">
                          <a:solidFill>
                            <a:srgbClr val="000000"/>
                          </a:solidFill>
                          <a:miter lim="800000"/>
                          <a:headEnd/>
                          <a:tailEnd/>
                        </a:ln>
                      </wps:spPr>
                      <wps:txbx>
                        <w:txbxContent>
                          <w:p w:rsidR="00EF7E79" w:rsidRPr="00D521F1" w:rsidRDefault="00EF7E79" w:rsidP="00977101">
                            <w:pPr>
                              <w:spacing w:before="120" w:after="120"/>
                              <w:jc w:val="center"/>
                              <w:rPr>
                                <w:rFonts w:ascii="Arial" w:hAnsi="Arial" w:cs="Arial"/>
                                <w:b/>
                              </w:rPr>
                            </w:pPr>
                            <w:r>
                              <w:rPr>
                                <w:rFonts w:ascii="Arial" w:hAnsi="Arial" w:cs="Arial"/>
                                <w:b/>
                              </w:rPr>
                              <w:t>Proposed PD Conditions for New Subdistrict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55.5pt;margin-top:-66.1pt;width:156.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">
                <v:textbox>
                  <w:txbxContent>
                    <w:p w:rsidR="00EF7E79" w:rsidRPr="00D521F1" w:rsidRDefault="00EF7E79" w:rsidP="00977101">
                      <w:pPr>
                        <w:spacing w:before="120" w:after="120"/>
                        <w:jc w:val="center"/>
                        <w:rPr>
                          <w:rFonts w:ascii="Arial" w:hAnsi="Arial" w:cs="Arial"/>
                          <w:b/>
                        </w:rPr>
                      </w:pPr>
                      <w:r>
                        <w:rPr>
                          <w:rFonts w:ascii="Arial" w:hAnsi="Arial" w:cs="Arial"/>
                          <w:b/>
                        </w:rPr>
                        <w:t>Proposed PD Conditions for New Subdistrict</w:t>
                      </w:r>
                    </w:p>
                  </w:txbxContent>
                </v:textbox>
              </v:shape>
            </w:pict>
          </mc:Fallback>
        </mc:AlternateContent>
      </w:r>
      <w:r w:rsidRPr="0091698E">
        <w:rPr>
          <w:rFonts w:ascii="Times New Roman" w:hAnsi="Times New Roman"/>
          <w:b/>
          <w:bCs/>
          <w:sz w:val="22"/>
          <w:szCs w:val="22"/>
        </w:rPr>
        <w:t>PD 621.</w:t>
      </w:r>
    </w:p>
    <w:p w:rsidR="00977101" w:rsidRPr="0091698E" w:rsidRDefault="00977101" w:rsidP="00977101">
      <w:pPr>
        <w:widowControl w:val="0"/>
        <w:autoSpaceDE w:val="0"/>
        <w:autoSpaceDN w:val="0"/>
        <w:spacing w:before="216" w:line="302" w:lineRule="auto"/>
        <w:ind w:left="2016"/>
        <w:rPr>
          <w:rFonts w:ascii="Times New Roman" w:hAnsi="Times New Roman"/>
          <w:b/>
          <w:bCs/>
          <w:sz w:val="22"/>
          <w:szCs w:val="22"/>
        </w:rPr>
      </w:pPr>
      <w:r w:rsidRPr="0091698E">
        <w:rPr>
          <w:rFonts w:ascii="Times New Roman" w:hAnsi="Times New Roman"/>
          <w:b/>
          <w:bCs/>
          <w:sz w:val="22"/>
          <w:szCs w:val="22"/>
        </w:rPr>
        <w:t>Old Trinity and Design District Special Purpose District</w:t>
      </w:r>
    </w:p>
    <w:p w:rsidR="00977101" w:rsidRPr="0091698E" w:rsidRDefault="00977101" w:rsidP="00977101">
      <w:pPr>
        <w:widowControl w:val="0"/>
        <w:tabs>
          <w:tab w:val="left" w:pos="2918"/>
        </w:tabs>
        <w:autoSpaceDE w:val="0"/>
        <w:autoSpaceDN w:val="0"/>
        <w:spacing w:before="432" w:line="271" w:lineRule="auto"/>
        <w:rPr>
          <w:rFonts w:ascii="Times New Roman" w:hAnsi="Times New Roman"/>
          <w:b/>
          <w:bCs/>
          <w:sz w:val="22"/>
          <w:szCs w:val="22"/>
        </w:rPr>
      </w:pPr>
      <w:r w:rsidRPr="0091698E">
        <w:rPr>
          <w:rFonts w:ascii="Times New Roman" w:hAnsi="Times New Roman"/>
          <w:b/>
          <w:bCs/>
          <w:sz w:val="22"/>
          <w:szCs w:val="22"/>
        </w:rPr>
        <w:t>SEC. 51P-621.101.</w:t>
      </w:r>
      <w:r w:rsidRPr="0091698E">
        <w:rPr>
          <w:rFonts w:ascii="Times New Roman" w:hAnsi="Times New Roman"/>
          <w:b/>
          <w:bCs/>
          <w:sz w:val="22"/>
          <w:szCs w:val="22"/>
        </w:rPr>
        <w:tab/>
        <w:t>LEGISLATIVE HISTORY.</w:t>
      </w:r>
    </w:p>
    <w:p w:rsidR="00977101" w:rsidRPr="0091698E" w:rsidRDefault="00977101" w:rsidP="00977101">
      <w:pPr>
        <w:widowControl w:val="0"/>
        <w:autoSpaceDE w:val="0"/>
        <w:autoSpaceDN w:val="0"/>
        <w:spacing w:before="216"/>
        <w:ind w:firstLine="720"/>
        <w:jc w:val="both"/>
        <w:rPr>
          <w:rFonts w:ascii="Times New Roman" w:hAnsi="Times New Roman"/>
          <w:sz w:val="22"/>
          <w:szCs w:val="22"/>
        </w:rPr>
      </w:pPr>
      <w:r w:rsidRPr="0091698E">
        <w:rPr>
          <w:rFonts w:ascii="Times New Roman" w:hAnsi="Times New Roman"/>
          <w:sz w:val="22"/>
          <w:szCs w:val="22"/>
        </w:rPr>
        <w:t>PD 621 was established by Ordinance No. 25013, passed by the Dallas City Council on August 28, 2002. (Ord. 25013)</w:t>
      </w:r>
    </w:p>
    <w:p w:rsidR="00977101" w:rsidRPr="0091698E" w:rsidRDefault="00977101" w:rsidP="00977101">
      <w:pPr>
        <w:widowControl w:val="0"/>
        <w:tabs>
          <w:tab w:val="left" w:pos="2918"/>
        </w:tabs>
        <w:autoSpaceDE w:val="0"/>
        <w:autoSpaceDN w:val="0"/>
        <w:spacing w:before="504" w:line="271" w:lineRule="auto"/>
        <w:rPr>
          <w:rFonts w:ascii="Times New Roman" w:hAnsi="Times New Roman"/>
          <w:b/>
          <w:bCs/>
          <w:sz w:val="22"/>
          <w:szCs w:val="22"/>
        </w:rPr>
      </w:pPr>
      <w:r w:rsidRPr="0091698E">
        <w:rPr>
          <w:rFonts w:ascii="Times New Roman" w:hAnsi="Times New Roman"/>
          <w:b/>
          <w:bCs/>
          <w:sz w:val="22"/>
          <w:szCs w:val="22"/>
        </w:rPr>
        <w:t>SEC. 51P-621.102.</w:t>
      </w:r>
      <w:r w:rsidRPr="0091698E">
        <w:rPr>
          <w:rFonts w:ascii="Times New Roman" w:hAnsi="Times New Roman"/>
          <w:b/>
          <w:bCs/>
          <w:sz w:val="22"/>
          <w:szCs w:val="22"/>
        </w:rPr>
        <w:tab/>
        <w:t>PROPERTY LOCATION AND SIZE.</w:t>
      </w:r>
    </w:p>
    <w:p w:rsidR="00977101" w:rsidRPr="0091698E" w:rsidRDefault="00977101" w:rsidP="00977101">
      <w:pPr>
        <w:widowControl w:val="0"/>
        <w:autoSpaceDE w:val="0"/>
        <w:autoSpaceDN w:val="0"/>
        <w:spacing w:before="216"/>
        <w:ind w:firstLine="720"/>
        <w:jc w:val="both"/>
        <w:rPr>
          <w:rFonts w:ascii="Times New Roman" w:hAnsi="Times New Roman"/>
          <w:sz w:val="22"/>
          <w:szCs w:val="22"/>
        </w:rPr>
      </w:pPr>
      <w:r w:rsidRPr="0091698E">
        <w:rPr>
          <w:rFonts w:ascii="Times New Roman" w:hAnsi="Times New Roman"/>
          <w:sz w:val="22"/>
          <w:szCs w:val="22"/>
        </w:rPr>
        <w:t>PD 621 is established on property generally bounded by Sylvan Avenue/Wycliff Avenue on the northwest, the meanders of the old channel of the Trinity River on the north, Interstate 35 on the east, Continental Avenue on the south, and the Trinity River Floodway on the west. The size of PD 621 is approximately 421.0323 acres. (Ord. Nos. 25013; 25560; 27006; 29127)</w:t>
      </w:r>
    </w:p>
    <w:p w:rsidR="00977101" w:rsidRPr="0091698E" w:rsidRDefault="00977101" w:rsidP="00977101">
      <w:pPr>
        <w:widowControl w:val="0"/>
        <w:tabs>
          <w:tab w:val="left" w:pos="2918"/>
        </w:tabs>
        <w:autoSpaceDE w:val="0"/>
        <w:autoSpaceDN w:val="0"/>
        <w:spacing w:before="504" w:line="273" w:lineRule="auto"/>
        <w:rPr>
          <w:rFonts w:ascii="Times New Roman" w:hAnsi="Times New Roman"/>
          <w:b/>
          <w:bCs/>
          <w:sz w:val="22"/>
          <w:szCs w:val="22"/>
        </w:rPr>
      </w:pPr>
      <w:r w:rsidRPr="0091698E">
        <w:rPr>
          <w:rFonts w:ascii="Times New Roman" w:hAnsi="Times New Roman"/>
          <w:b/>
          <w:bCs/>
          <w:sz w:val="22"/>
          <w:szCs w:val="22"/>
        </w:rPr>
        <w:t>SEC. 51P-621.102.1.</w:t>
      </w:r>
      <w:r w:rsidRPr="0091698E">
        <w:rPr>
          <w:rFonts w:ascii="Times New Roman" w:hAnsi="Times New Roman"/>
          <w:b/>
          <w:bCs/>
          <w:sz w:val="22"/>
          <w:szCs w:val="22"/>
        </w:rPr>
        <w:tab/>
        <w:t>CREATION OF SUBDISTRICTS.</w:t>
      </w:r>
    </w:p>
    <w:p w:rsidR="00977101" w:rsidRPr="0091698E" w:rsidRDefault="00977101" w:rsidP="00977101">
      <w:pPr>
        <w:widowControl w:val="0"/>
        <w:numPr>
          <w:ilvl w:val="0"/>
          <w:numId w:val="1"/>
        </w:numPr>
        <w:tabs>
          <w:tab w:val="clear" w:pos="720"/>
          <w:tab w:val="num" w:pos="1440"/>
        </w:tabs>
        <w:autoSpaceDE w:val="0"/>
        <w:autoSpaceDN w:val="0"/>
        <w:spacing w:before="216"/>
        <w:jc w:val="both"/>
        <w:rPr>
          <w:rFonts w:ascii="Times New Roman" w:hAnsi="Times New Roman"/>
          <w:sz w:val="22"/>
          <w:szCs w:val="22"/>
        </w:rPr>
      </w:pPr>
      <w:r w:rsidRPr="0091698E">
        <w:rPr>
          <w:rFonts w:ascii="Times New Roman" w:hAnsi="Times New Roman"/>
          <w:sz w:val="22"/>
          <w:szCs w:val="22"/>
          <w:u w:val="single"/>
        </w:rPr>
        <w:t xml:space="preserve">Name. </w:t>
      </w:r>
      <w:r w:rsidRPr="0091698E">
        <w:rPr>
          <w:rFonts w:ascii="Times New Roman" w:hAnsi="Times New Roman"/>
          <w:sz w:val="22"/>
          <w:szCs w:val="22"/>
        </w:rPr>
        <w:t>This special purpose district is to be known as the Old Trinity and Design District Special Purpose District.</w:t>
      </w:r>
    </w:p>
    <w:p w:rsidR="00977101" w:rsidRPr="0091698E" w:rsidRDefault="00977101" w:rsidP="00977101">
      <w:pPr>
        <w:widowControl w:val="0"/>
        <w:numPr>
          <w:ilvl w:val="0"/>
          <w:numId w:val="1"/>
        </w:numPr>
        <w:tabs>
          <w:tab w:val="clear" w:pos="720"/>
          <w:tab w:val="num" w:pos="1440"/>
        </w:tabs>
        <w:autoSpaceDE w:val="0"/>
        <w:autoSpaceDN w:val="0"/>
        <w:spacing w:before="252" w:line="304" w:lineRule="auto"/>
        <w:jc w:val="both"/>
        <w:rPr>
          <w:rFonts w:ascii="Times New Roman" w:hAnsi="Times New Roman"/>
          <w:sz w:val="22"/>
          <w:szCs w:val="22"/>
          <w:u w:val="single"/>
        </w:rPr>
      </w:pPr>
      <w:r w:rsidRPr="0091698E">
        <w:rPr>
          <w:rFonts w:ascii="Times New Roman" w:hAnsi="Times New Roman"/>
          <w:sz w:val="22"/>
          <w:szCs w:val="22"/>
          <w:u w:val="single"/>
        </w:rPr>
        <w:t>Creation of subdistricts.</w:t>
      </w:r>
    </w:p>
    <w:p w:rsidR="00977101" w:rsidRPr="0091698E" w:rsidRDefault="00977101" w:rsidP="00977101">
      <w:pPr>
        <w:widowControl w:val="0"/>
        <w:numPr>
          <w:ilvl w:val="0"/>
          <w:numId w:val="2"/>
        </w:numPr>
        <w:tabs>
          <w:tab w:val="num" w:pos="2160"/>
        </w:tabs>
        <w:autoSpaceDE w:val="0"/>
        <w:autoSpaceDN w:val="0"/>
        <w:spacing w:before="216"/>
        <w:jc w:val="both"/>
        <w:rPr>
          <w:rFonts w:ascii="Times New Roman" w:hAnsi="Times New Roman"/>
          <w:sz w:val="22"/>
          <w:szCs w:val="22"/>
        </w:rPr>
      </w:pPr>
      <w:r w:rsidRPr="0091698E">
        <w:rPr>
          <w:rFonts w:ascii="Times New Roman" w:hAnsi="Times New Roman"/>
          <w:sz w:val="22"/>
          <w:szCs w:val="22"/>
        </w:rPr>
        <w:t xml:space="preserve">This special purpose district is divided into </w:t>
      </w:r>
      <w:r w:rsidRPr="0091698E">
        <w:rPr>
          <w:rFonts w:ascii="Times New Roman" w:hAnsi="Times New Roman"/>
          <w:sz w:val="22"/>
          <w:szCs w:val="22"/>
          <w:highlight w:val="yellow"/>
          <w:u w:val="single"/>
        </w:rPr>
        <w:t>[</w:t>
      </w:r>
      <w:r w:rsidRPr="0091698E">
        <w:rPr>
          <w:rFonts w:ascii="Times New Roman" w:hAnsi="Times New Roman"/>
          <w:iCs/>
          <w:strike/>
          <w:sz w:val="22"/>
          <w:szCs w:val="22"/>
          <w:highlight w:val="yellow"/>
          <w:u w:val="single"/>
        </w:rPr>
        <w:t>ten</w:t>
      </w:r>
      <w:r w:rsidRPr="0091698E">
        <w:rPr>
          <w:rFonts w:ascii="Times New Roman" w:hAnsi="Times New Roman"/>
          <w:sz w:val="22"/>
          <w:szCs w:val="22"/>
          <w:highlight w:val="yellow"/>
          <w:u w:val="single"/>
        </w:rPr>
        <w:t>] eleven</w:t>
      </w:r>
      <w:r w:rsidRPr="0091698E">
        <w:rPr>
          <w:rFonts w:ascii="Times New Roman" w:hAnsi="Times New Roman"/>
          <w:sz w:val="22"/>
          <w:szCs w:val="22"/>
          <w:u w:val="single"/>
        </w:rPr>
        <w:t xml:space="preserve"> </w:t>
      </w:r>
      <w:r w:rsidRPr="0091698E">
        <w:rPr>
          <w:rFonts w:ascii="Times New Roman" w:hAnsi="Times New Roman"/>
          <w:sz w:val="22"/>
          <w:szCs w:val="22"/>
        </w:rPr>
        <w:t>subdistricts. Exhibit 621A describes the boundaries of each subdistrict. The map labelled Exhibit 621B shows the boundaries of each subdistrict. In case of a conflict, the verbal description in Exhibit 621A controls over the map in Exhibit 621B.</w:t>
      </w:r>
    </w:p>
    <w:p w:rsidR="00977101" w:rsidRPr="0091698E" w:rsidRDefault="00977101" w:rsidP="00977101">
      <w:pPr>
        <w:widowControl w:val="0"/>
        <w:numPr>
          <w:ilvl w:val="0"/>
          <w:numId w:val="2"/>
        </w:numPr>
        <w:tabs>
          <w:tab w:val="num" w:pos="2160"/>
        </w:tabs>
        <w:autoSpaceDE w:val="0"/>
        <w:autoSpaceDN w:val="0"/>
        <w:spacing w:before="216"/>
        <w:jc w:val="both"/>
        <w:rPr>
          <w:rFonts w:ascii="Times New Roman" w:hAnsi="Times New Roman"/>
          <w:sz w:val="22"/>
          <w:szCs w:val="22"/>
        </w:rPr>
      </w:pPr>
      <w:r w:rsidRPr="0091698E">
        <w:rPr>
          <w:rFonts w:ascii="Times New Roman" w:hAnsi="Times New Roman"/>
          <w:sz w:val="22"/>
          <w:szCs w:val="22"/>
        </w:rPr>
        <w:t xml:space="preserve">Subdistricts 1, 1A, 1B, 1C, 1D, 1E, 1F, 1G, </w:t>
      </w:r>
      <w:r w:rsidRPr="0091698E">
        <w:rPr>
          <w:rFonts w:ascii="Times New Roman" w:hAnsi="Times New Roman"/>
          <w:sz w:val="22"/>
          <w:szCs w:val="22"/>
          <w:highlight w:val="yellow"/>
          <w:u w:val="single"/>
        </w:rPr>
        <w:t>[</w:t>
      </w:r>
      <w:r w:rsidRPr="0091698E">
        <w:rPr>
          <w:rFonts w:ascii="Times New Roman" w:hAnsi="Times New Roman"/>
          <w:iCs/>
          <w:strike/>
          <w:sz w:val="22"/>
          <w:szCs w:val="22"/>
          <w:highlight w:val="yellow"/>
          <w:u w:val="single"/>
        </w:rPr>
        <w:t>and</w:t>
      </w:r>
      <w:r w:rsidRPr="0091698E">
        <w:rPr>
          <w:rFonts w:ascii="Times New Roman" w:hAnsi="Times New Roman"/>
          <w:sz w:val="22"/>
          <w:szCs w:val="22"/>
          <w:highlight w:val="yellow"/>
          <w:u w:val="single"/>
        </w:rPr>
        <w:t>]1H, and 1I</w:t>
      </w:r>
      <w:r w:rsidRPr="0091698E">
        <w:rPr>
          <w:rFonts w:ascii="Times New Roman" w:hAnsi="Times New Roman"/>
          <w:sz w:val="22"/>
          <w:szCs w:val="22"/>
        </w:rPr>
        <w:t xml:space="preserve"> are transit-oriented, mixed-use zoning districts for the development of combinations of medium</w:t>
      </w:r>
      <w:r w:rsidRPr="0091698E">
        <w:rPr>
          <w:rFonts w:ascii="Times New Roman" w:hAnsi="Times New Roman"/>
          <w:sz w:val="22"/>
          <w:szCs w:val="22"/>
          <w:highlight w:val="yellow"/>
          <w:u w:val="single"/>
        </w:rPr>
        <w:t>-high</w:t>
      </w:r>
      <w:r w:rsidRPr="0091698E">
        <w:rPr>
          <w:rFonts w:ascii="Times New Roman" w:hAnsi="Times New Roman"/>
          <w:sz w:val="22"/>
          <w:szCs w:val="22"/>
        </w:rPr>
        <w:t xml:space="preserve"> density residential, retail, and office uses. Development should encourage residential, retail, office, and lodging uses in compatible combinations within walking distance of DART light-rail stations; conserve energy; provide for efficient traffic circulation; conserve land; minimize vehicular travel; encourage both day-time and night-time activity; encourage use of mass transit; increase pedestrian activity; and encourage bicycle usage. Subdistricts 1, 1A, 1B, 1C, 1D, 1E, 1F, 1G, </w:t>
      </w:r>
      <w:r w:rsidRPr="0091698E">
        <w:rPr>
          <w:rFonts w:ascii="Times New Roman" w:hAnsi="Times New Roman"/>
          <w:sz w:val="22"/>
          <w:szCs w:val="22"/>
          <w:highlight w:val="yellow"/>
          <w:u w:val="single"/>
        </w:rPr>
        <w:t>[</w:t>
      </w:r>
      <w:r w:rsidRPr="0091698E">
        <w:rPr>
          <w:rFonts w:ascii="Times New Roman" w:hAnsi="Times New Roman"/>
          <w:iCs/>
          <w:strike/>
          <w:sz w:val="22"/>
          <w:szCs w:val="22"/>
          <w:highlight w:val="yellow"/>
          <w:u w:val="single"/>
        </w:rPr>
        <w:t>and</w:t>
      </w:r>
      <w:r w:rsidRPr="0091698E">
        <w:rPr>
          <w:rFonts w:ascii="Times New Roman" w:hAnsi="Times New Roman"/>
          <w:sz w:val="22"/>
          <w:szCs w:val="22"/>
          <w:highlight w:val="yellow"/>
          <w:u w:val="single"/>
        </w:rPr>
        <w:t>]1H, and 1I</w:t>
      </w:r>
      <w:r w:rsidRPr="0091698E">
        <w:rPr>
          <w:rFonts w:ascii="Times New Roman" w:hAnsi="Times New Roman"/>
          <w:sz w:val="22"/>
          <w:szCs w:val="22"/>
        </w:rPr>
        <w:t xml:space="preserve"> retain the potential for limited industrial and warehouse uses.</w:t>
      </w:r>
    </w:p>
    <w:p w:rsidR="00977101" w:rsidRPr="0091698E" w:rsidRDefault="00977101" w:rsidP="00977101">
      <w:pPr>
        <w:widowControl w:val="0"/>
        <w:numPr>
          <w:ilvl w:val="0"/>
          <w:numId w:val="2"/>
        </w:numPr>
        <w:tabs>
          <w:tab w:val="num" w:pos="2160"/>
        </w:tabs>
        <w:autoSpaceDE w:val="0"/>
        <w:autoSpaceDN w:val="0"/>
        <w:spacing w:before="288" w:after="240"/>
        <w:jc w:val="both"/>
        <w:rPr>
          <w:rFonts w:ascii="Times New Roman" w:hAnsi="Times New Roman"/>
          <w:sz w:val="22"/>
          <w:szCs w:val="22"/>
        </w:rPr>
      </w:pPr>
      <w:r w:rsidRPr="0091698E">
        <w:rPr>
          <w:rFonts w:ascii="Times New Roman" w:hAnsi="Times New Roman"/>
          <w:sz w:val="22"/>
          <w:szCs w:val="22"/>
        </w:rPr>
        <w:t>Subdistrict 2 is for MU-3 Mixed Use District uses, bus or rail transit vehicle maintenance or storage facility uses, and commercial bus station and terminal uses. (Ord. Nos. 25013; 26975; 27006; 27280; 28231; 28819; 30040; 30041; 30042)</w:t>
      </w:r>
    </w:p>
    <w:p w:rsidR="00977101" w:rsidRPr="0091698E" w:rsidRDefault="00977101" w:rsidP="00977101">
      <w:pPr>
        <w:widowControl w:val="0"/>
        <w:tabs>
          <w:tab w:val="left" w:pos="2781"/>
        </w:tabs>
        <w:autoSpaceDE w:val="0"/>
        <w:autoSpaceDN w:val="0"/>
        <w:spacing w:line="273" w:lineRule="auto"/>
        <w:rPr>
          <w:rFonts w:ascii="Times New Roman" w:hAnsi="Times New Roman"/>
          <w:b/>
          <w:bCs/>
          <w:sz w:val="22"/>
          <w:szCs w:val="22"/>
        </w:rPr>
      </w:pPr>
      <w:r w:rsidRPr="0091698E">
        <w:rPr>
          <w:rFonts w:ascii="Times New Roman" w:hAnsi="Times New Roman"/>
          <w:b/>
          <w:bCs/>
          <w:sz w:val="22"/>
          <w:szCs w:val="22"/>
        </w:rPr>
        <w:t>SEC. 51P-621.103.</w:t>
      </w:r>
      <w:r w:rsidRPr="0091698E">
        <w:rPr>
          <w:rFonts w:ascii="Times New Roman" w:hAnsi="Times New Roman"/>
          <w:b/>
          <w:bCs/>
          <w:sz w:val="22"/>
          <w:szCs w:val="22"/>
        </w:rPr>
        <w:tab/>
        <w:t>DEFINITIONS AND INTERPRETATIONS.</w:t>
      </w:r>
    </w:p>
    <w:p w:rsidR="00977101" w:rsidRPr="0091698E" w:rsidRDefault="00977101" w:rsidP="00977101">
      <w:pPr>
        <w:rPr>
          <w:rFonts w:ascii="Times New Roman" w:hAnsi="Times New Roman"/>
          <w:sz w:val="22"/>
          <w:szCs w:val="22"/>
        </w:rPr>
      </w:pPr>
    </w:p>
    <w:p w:rsidR="00977101" w:rsidRPr="0091698E" w:rsidRDefault="00977101" w:rsidP="00977101">
      <w:pPr>
        <w:widowControl w:val="0"/>
        <w:tabs>
          <w:tab w:val="left" w:pos="1413"/>
        </w:tabs>
        <w:autoSpaceDE w:val="0"/>
        <w:autoSpaceDN w:val="0"/>
        <w:ind w:firstLine="648"/>
        <w:jc w:val="both"/>
        <w:rPr>
          <w:rFonts w:ascii="Times New Roman" w:hAnsi="Times New Roman"/>
          <w:sz w:val="22"/>
          <w:szCs w:val="22"/>
        </w:rPr>
      </w:pPr>
      <w:r w:rsidRPr="0091698E">
        <w:rPr>
          <w:rFonts w:ascii="Times New Roman" w:hAnsi="Times New Roman"/>
          <w:sz w:val="22"/>
          <w:szCs w:val="22"/>
        </w:rPr>
        <w:t>(a)</w:t>
      </w:r>
      <w:r w:rsidRPr="0091698E">
        <w:rPr>
          <w:rFonts w:ascii="Times New Roman" w:hAnsi="Times New Roman"/>
          <w:spacing w:val="10"/>
          <w:sz w:val="22"/>
          <w:szCs w:val="22"/>
        </w:rPr>
        <w:tab/>
        <w:t>Unless otherwise stated, the definitions in Chapter 51A apply to this article. The</w:t>
      </w:r>
      <w:r w:rsidRPr="0091698E">
        <w:rPr>
          <w:rFonts w:ascii="Times New Roman" w:hAnsi="Times New Roman"/>
          <w:sz w:val="22"/>
          <w:szCs w:val="22"/>
        </w:rPr>
        <w:t xml:space="preserve"> following definitions apply to this special purpose district:</w:t>
      </w:r>
    </w:p>
    <w:p w:rsidR="00977101" w:rsidRPr="0091698E" w:rsidRDefault="00977101" w:rsidP="00977101">
      <w:pPr>
        <w:widowControl w:val="0"/>
        <w:tabs>
          <w:tab w:val="left" w:pos="1413"/>
        </w:tabs>
        <w:autoSpaceDE w:val="0"/>
        <w:autoSpaceDN w:val="0"/>
        <w:ind w:right="-2280" w:firstLine="648"/>
        <w:jc w:val="both"/>
        <w:rPr>
          <w:rFonts w:ascii="Times New Roman" w:hAnsi="Times New Roman"/>
          <w:sz w:val="22"/>
          <w:szCs w:val="22"/>
        </w:rPr>
      </w:pPr>
    </w:p>
    <w:p w:rsidR="00977101" w:rsidRPr="0091698E" w:rsidRDefault="00977101" w:rsidP="00977101">
      <w:pPr>
        <w:widowControl w:val="0"/>
        <w:tabs>
          <w:tab w:val="left" w:pos="1413"/>
        </w:tabs>
        <w:autoSpaceDE w:val="0"/>
        <w:autoSpaceDN w:val="0"/>
        <w:ind w:firstLine="648"/>
        <w:jc w:val="both"/>
        <w:rPr>
          <w:rFonts w:ascii="Times New Roman" w:hAnsi="Times New Roman"/>
          <w:sz w:val="22"/>
          <w:szCs w:val="22"/>
        </w:rPr>
      </w:pPr>
      <w:r w:rsidRPr="0091698E">
        <w:rPr>
          <w:rFonts w:ascii="Times New Roman" w:hAnsi="Times New Roman"/>
          <w:sz w:val="22"/>
          <w:szCs w:val="22"/>
        </w:rPr>
        <w:lastRenderedPageBreak/>
        <w:tab/>
        <w:t>(1)</w:t>
      </w:r>
      <w:r w:rsidRPr="0091698E">
        <w:rPr>
          <w:rFonts w:ascii="Times New Roman" w:hAnsi="Times New Roman"/>
          <w:sz w:val="22"/>
          <w:szCs w:val="22"/>
        </w:rPr>
        <w:tab/>
        <w:t xml:space="preserve"> ANTIQUE SHOP means an establishment for the retail sale of articles such as glass, china, furniture, or similar furnishings and decorations that have value and significance as a result of age, design, or sentiment.</w:t>
      </w:r>
    </w:p>
    <w:p w:rsidR="00977101" w:rsidRPr="0091698E" w:rsidRDefault="00977101" w:rsidP="00977101">
      <w:pPr>
        <w:widowControl w:val="0"/>
        <w:numPr>
          <w:ilvl w:val="0"/>
          <w:numId w:val="3"/>
        </w:numPr>
        <w:autoSpaceDE w:val="0"/>
        <w:autoSpaceDN w:val="0"/>
        <w:spacing w:before="288"/>
        <w:jc w:val="both"/>
        <w:rPr>
          <w:rFonts w:ascii="Times New Roman" w:hAnsi="Times New Roman"/>
          <w:sz w:val="22"/>
          <w:szCs w:val="22"/>
        </w:rPr>
      </w:pPr>
      <w:r w:rsidRPr="0091698E">
        <w:rPr>
          <w:rFonts w:ascii="Times New Roman" w:hAnsi="Times New Roman"/>
          <w:sz w:val="22"/>
          <w:szCs w:val="22"/>
        </w:rPr>
        <w:t>ART GALLERY means an establishment where original works of art or limited editions of original works of art are bought, sold, loaned, appraised, or exhibited to the general public.</w:t>
      </w:r>
    </w:p>
    <w:p w:rsidR="00977101" w:rsidRPr="0091698E" w:rsidRDefault="00977101" w:rsidP="00977101">
      <w:pPr>
        <w:widowControl w:val="0"/>
        <w:numPr>
          <w:ilvl w:val="0"/>
          <w:numId w:val="3"/>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ART OR CRAFT PRODUCTION FACILITY means a facility for the production of handcrafted art or craft products through processes such as kiln firing, glass blowing, welding, or woodworking and for sale of the products to the general public.</w:t>
      </w:r>
    </w:p>
    <w:p w:rsidR="00977101" w:rsidRPr="0091698E" w:rsidRDefault="00977101" w:rsidP="00977101">
      <w:pPr>
        <w:widowControl w:val="0"/>
        <w:autoSpaceDE w:val="0"/>
        <w:autoSpaceDN w:val="0"/>
        <w:spacing w:before="252"/>
        <w:ind w:firstLine="1440"/>
        <w:jc w:val="both"/>
        <w:rPr>
          <w:rFonts w:ascii="Times New Roman" w:hAnsi="Times New Roman"/>
          <w:sz w:val="22"/>
          <w:szCs w:val="22"/>
        </w:rPr>
      </w:pPr>
      <w:r w:rsidRPr="0091698E">
        <w:rPr>
          <w:rFonts w:ascii="Times New Roman" w:hAnsi="Times New Roman"/>
          <w:sz w:val="22"/>
          <w:szCs w:val="22"/>
        </w:rPr>
        <w:t>(3.1) BEER OR WINE MANUFACTURING means an enclosed facility that processes and manufactures alcoholic beverages. This use does not include the processing or manufacturing of distilled spirits.</w:t>
      </w:r>
    </w:p>
    <w:p w:rsidR="00977101" w:rsidRPr="0091698E" w:rsidRDefault="00977101" w:rsidP="00977101">
      <w:pPr>
        <w:widowControl w:val="0"/>
        <w:numPr>
          <w:ilvl w:val="0"/>
          <w:numId w:val="4"/>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BUS OR RAIL TRANSIT VEHICLE MAINTENANCE OR STORAGE FACILITY means a facility for the maintenance, repair, or storage of bus, rail, or other transit vehicles, including the following accessory uses: sleeping facilities for bus, rail or transit vehicle drivers, vehicle paint and body shop, vehicle washing, vehicle fueling facilities, sanitary hoppers, oil storage, package express services, bus charter sales, offices, training facilities, vehicle storage, vehicle sales, and communication antennas.</w:t>
      </w:r>
    </w:p>
    <w:p w:rsidR="00977101" w:rsidRPr="0091698E" w:rsidRDefault="00977101" w:rsidP="00977101">
      <w:pPr>
        <w:widowControl w:val="0"/>
        <w:numPr>
          <w:ilvl w:val="0"/>
          <w:numId w:val="3"/>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CANOPY TREE means a species of tree that normally bears crown foliage no lower than six feet above ground upon maturity.</w:t>
      </w:r>
    </w:p>
    <w:p w:rsidR="00977101" w:rsidRPr="0091698E" w:rsidRDefault="00977101" w:rsidP="00977101">
      <w:pPr>
        <w:widowControl w:val="0"/>
        <w:numPr>
          <w:ilvl w:val="0"/>
          <w:numId w:val="3"/>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DUMPSTER means a movable container holding two cubic yards or more of garbage.</w:t>
      </w:r>
    </w:p>
    <w:p w:rsidR="00977101" w:rsidRPr="0091698E" w:rsidRDefault="00977101" w:rsidP="00977101">
      <w:pPr>
        <w:widowControl w:val="0"/>
        <w:numPr>
          <w:ilvl w:val="0"/>
          <w:numId w:val="3"/>
        </w:numPr>
        <w:autoSpaceDE w:val="0"/>
        <w:autoSpaceDN w:val="0"/>
        <w:spacing w:before="252"/>
        <w:jc w:val="both"/>
        <w:rPr>
          <w:rFonts w:ascii="Times New Roman" w:hAnsi="Times New Roman"/>
          <w:sz w:val="22"/>
          <w:szCs w:val="22"/>
        </w:rPr>
      </w:pPr>
      <w:r w:rsidRPr="0091698E">
        <w:rPr>
          <w:rFonts w:ascii="Times New Roman" w:hAnsi="Times New Roman"/>
          <w:sz w:val="22"/>
          <w:szCs w:val="22"/>
        </w:rPr>
        <w:t>FACADE means any separate face of a building that is visible from a street, alley, or railbed.</w:t>
      </w:r>
    </w:p>
    <w:p w:rsidR="00977101" w:rsidRPr="0091698E" w:rsidRDefault="00977101" w:rsidP="00977101">
      <w:pPr>
        <w:widowControl w:val="0"/>
        <w:numPr>
          <w:ilvl w:val="0"/>
          <w:numId w:val="3"/>
        </w:numPr>
        <w:autoSpaceDE w:val="0"/>
        <w:autoSpaceDN w:val="0"/>
        <w:spacing w:before="252"/>
        <w:jc w:val="both"/>
        <w:rPr>
          <w:rFonts w:ascii="Times New Roman" w:hAnsi="Times New Roman"/>
          <w:sz w:val="22"/>
          <w:szCs w:val="22"/>
        </w:rPr>
      </w:pPr>
      <w:r w:rsidRPr="0091698E">
        <w:rPr>
          <w:rFonts w:ascii="Times New Roman" w:hAnsi="Times New Roman"/>
          <w:sz w:val="22"/>
          <w:szCs w:val="22"/>
        </w:rPr>
        <w:t>MAJOR MODIFICATION means reconstruction, alteration, or renovation of an original building that exceeds 50 percent of the value of the original building assessed by the Dallas Central Appraisal District or any increase in the floor area of an original building if the expansion is over 50 percent for nonresidential projects, over 65 percent for mixed use projects, and over 75 percent for residential projects.</w:t>
      </w:r>
    </w:p>
    <w:p w:rsidR="00977101" w:rsidRPr="0091698E" w:rsidRDefault="00977101" w:rsidP="00977101">
      <w:pPr>
        <w:widowControl w:val="0"/>
        <w:numPr>
          <w:ilvl w:val="0"/>
          <w:numId w:val="3"/>
        </w:numPr>
        <w:autoSpaceDE w:val="0"/>
        <w:autoSpaceDN w:val="0"/>
        <w:spacing w:before="252"/>
        <w:jc w:val="both"/>
        <w:rPr>
          <w:rFonts w:ascii="Times New Roman" w:hAnsi="Times New Roman"/>
          <w:sz w:val="22"/>
          <w:szCs w:val="22"/>
        </w:rPr>
      </w:pPr>
      <w:r w:rsidRPr="0091698E">
        <w:rPr>
          <w:rFonts w:ascii="Times New Roman" w:hAnsi="Times New Roman"/>
          <w:sz w:val="22"/>
          <w:szCs w:val="22"/>
        </w:rPr>
        <w:t>MASSAGE ESTABLISHMENT means any building, room, place, or establishment, other than a regularly licensed hospital, where manipulated massage or manipulated exercises are practiced upon the human body by anyone not a duly licensed physician or chiropractor whether with or without the use of mechanical, therapeutic, or bathing devices, and includes Turkish bathhouses. This term does not include, however, duly licensed beauty parlors or barbershops or a place wherein registered physical therapists treat only patients recommended by a licensed physician and operated only under such physician's direction. "MASSAGE" means any process consisting of kneading, rubbing, or otherwise manipulating the skin of the body of a human being, either with the hand or by means of electrical instruments or apparatus, or other special apparatus, but does not include massage by duly licensed physicians and chiropractors, and registered physical therapists who treat only patients recommended by a licensed physician and who operate only under such physician's direction, nor massage of the face practiced by beauty parlors or barbershops duly licensed under the penal code of the state.</w:t>
      </w:r>
    </w:p>
    <w:p w:rsidR="00977101" w:rsidRPr="0091698E" w:rsidRDefault="00977101" w:rsidP="00977101">
      <w:pPr>
        <w:widowControl w:val="0"/>
        <w:numPr>
          <w:ilvl w:val="0"/>
          <w:numId w:val="4"/>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lastRenderedPageBreak/>
        <w:t>MEANDERS OF THE OLD TRINITY RIVER CHANNEL means the old Trinity River channel within this special purpose district, as shown on the map labelled Exhibit 621C.</w:t>
      </w:r>
    </w:p>
    <w:p w:rsidR="00977101" w:rsidRPr="0091698E" w:rsidRDefault="00977101" w:rsidP="00977101">
      <w:pPr>
        <w:widowControl w:val="0"/>
        <w:numPr>
          <w:ilvl w:val="0"/>
          <w:numId w:val="5"/>
        </w:numPr>
        <w:tabs>
          <w:tab w:val="clear" w:pos="720"/>
          <w:tab w:val="num" w:pos="2160"/>
        </w:tabs>
        <w:autoSpaceDE w:val="0"/>
        <w:autoSpaceDN w:val="0"/>
        <w:spacing w:before="36"/>
        <w:jc w:val="both"/>
        <w:rPr>
          <w:rFonts w:ascii="Times New Roman" w:hAnsi="Times New Roman"/>
          <w:sz w:val="22"/>
          <w:szCs w:val="22"/>
        </w:rPr>
      </w:pPr>
      <w:r w:rsidRPr="0091698E">
        <w:rPr>
          <w:rFonts w:ascii="Times New Roman" w:hAnsi="Times New Roman"/>
          <w:sz w:val="22"/>
          <w:szCs w:val="22"/>
        </w:rPr>
        <w:t>MIXED USE PROJECT means a development, on a single building site, that contains more than one use.</w:t>
      </w:r>
    </w:p>
    <w:p w:rsidR="00977101" w:rsidRPr="0091698E" w:rsidRDefault="00977101" w:rsidP="00977101">
      <w:pPr>
        <w:widowControl w:val="0"/>
        <w:numPr>
          <w:ilvl w:val="0"/>
          <w:numId w:val="5"/>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NEW CONSTRUCTION means construction of a main structure that is not an original building.</w:t>
      </w:r>
    </w:p>
    <w:p w:rsidR="00977101" w:rsidRPr="0091698E" w:rsidRDefault="00977101" w:rsidP="00977101">
      <w:pPr>
        <w:widowControl w:val="0"/>
        <w:numPr>
          <w:ilvl w:val="0"/>
          <w:numId w:val="5"/>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OPENING means a door, window, passageway, or any other similar architectural feature through which light or solid objects may pass.</w:t>
      </w:r>
    </w:p>
    <w:p w:rsidR="00977101" w:rsidRPr="0091698E" w:rsidRDefault="00977101" w:rsidP="00977101">
      <w:pPr>
        <w:widowControl w:val="0"/>
        <w:numPr>
          <w:ilvl w:val="0"/>
          <w:numId w:val="5"/>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ORIGINAL BUILDING means a structure existing on the date of the establishment of this special purpose district, but does not include a structure that has undergone a major modification.</w:t>
      </w:r>
    </w:p>
    <w:p w:rsidR="00977101" w:rsidRPr="0091698E" w:rsidRDefault="00977101" w:rsidP="00977101">
      <w:pPr>
        <w:widowControl w:val="0"/>
        <w:numPr>
          <w:ilvl w:val="0"/>
          <w:numId w:val="5"/>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OUTSIDE SEATING means the area between an omitted wall line and the structural wall when the area is used solely for seating of patrons.</w:t>
      </w:r>
    </w:p>
    <w:p w:rsidR="00977101" w:rsidRPr="0091698E" w:rsidRDefault="00977101" w:rsidP="00977101">
      <w:pPr>
        <w:widowControl w:val="0"/>
        <w:numPr>
          <w:ilvl w:val="0"/>
          <w:numId w:val="5"/>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PIERCING SALON means a facility in which body piercing is performed. BODY PIERCING means the creation of an opening in an individual's body, other than in an individual's earlobe, to insert jewelry or another decoration.</w:t>
      </w:r>
    </w:p>
    <w:p w:rsidR="00977101" w:rsidRPr="0091698E" w:rsidRDefault="00977101" w:rsidP="00977101">
      <w:pPr>
        <w:widowControl w:val="0"/>
        <w:numPr>
          <w:ilvl w:val="0"/>
          <w:numId w:val="5"/>
        </w:numPr>
        <w:tabs>
          <w:tab w:val="clear" w:pos="720"/>
          <w:tab w:val="num" w:pos="2160"/>
        </w:tabs>
        <w:autoSpaceDE w:val="0"/>
        <w:autoSpaceDN w:val="0"/>
        <w:spacing w:before="252"/>
        <w:jc w:val="both"/>
        <w:rPr>
          <w:rFonts w:ascii="Times New Roman" w:hAnsi="Times New Roman"/>
          <w:sz w:val="22"/>
          <w:szCs w:val="22"/>
          <w:highlight w:val="yellow"/>
          <w:u w:val="single"/>
        </w:rPr>
      </w:pPr>
      <w:r w:rsidRPr="0091698E">
        <w:rPr>
          <w:rFonts w:ascii="Times New Roman" w:hAnsi="Times New Roman"/>
          <w:sz w:val="22"/>
          <w:szCs w:val="22"/>
          <w:highlight w:val="yellow"/>
          <w:u w:val="single"/>
        </w:rPr>
        <w:t>PROFESSIONAL SPORTS FRANCHISE PRACTICE FACILIY means a facility which includes a mix of the following: two full courts, locker rooms, a wet area with plunge pools, weight room and training area, a lounge area, and offices for staff related to the sports franchise.</w:t>
      </w:r>
    </w:p>
    <w:p w:rsidR="00977101" w:rsidRPr="0091698E" w:rsidRDefault="00977101" w:rsidP="00977101">
      <w:pPr>
        <w:widowControl w:val="0"/>
        <w:numPr>
          <w:ilvl w:val="0"/>
          <w:numId w:val="5"/>
        </w:numPr>
        <w:tabs>
          <w:tab w:val="clear" w:pos="720"/>
          <w:tab w:val="num" w:pos="2160"/>
        </w:tabs>
        <w:autoSpaceDE w:val="0"/>
        <w:autoSpaceDN w:val="0"/>
        <w:spacing w:before="252" w:line="302" w:lineRule="auto"/>
        <w:jc w:val="both"/>
        <w:rPr>
          <w:rFonts w:ascii="Times New Roman" w:hAnsi="Times New Roman"/>
          <w:sz w:val="22"/>
          <w:szCs w:val="22"/>
        </w:rPr>
      </w:pPr>
      <w:r w:rsidRPr="0091698E">
        <w:rPr>
          <w:rFonts w:ascii="Times New Roman" w:hAnsi="Times New Roman"/>
          <w:strike/>
          <w:sz w:val="22"/>
          <w:szCs w:val="22"/>
          <w:highlight w:val="yellow"/>
          <w:u w:val="single"/>
        </w:rPr>
        <w:t>[17]</w:t>
      </w:r>
      <w:r w:rsidRPr="0091698E">
        <w:rPr>
          <w:rFonts w:ascii="Times New Roman" w:hAnsi="Times New Roman"/>
          <w:sz w:val="22"/>
          <w:szCs w:val="22"/>
        </w:rPr>
        <w:t xml:space="preserve"> RAILBEDS means the areas shown on the map labelled Exhibit 621D.</w:t>
      </w:r>
    </w:p>
    <w:p w:rsidR="00977101" w:rsidRPr="0091698E" w:rsidRDefault="00977101" w:rsidP="00977101">
      <w:pPr>
        <w:widowControl w:val="0"/>
        <w:numPr>
          <w:ilvl w:val="0"/>
          <w:numId w:val="5"/>
        </w:numPr>
        <w:tabs>
          <w:tab w:val="clear" w:pos="720"/>
          <w:tab w:val="num" w:pos="2160"/>
        </w:tabs>
        <w:autoSpaceDE w:val="0"/>
        <w:autoSpaceDN w:val="0"/>
        <w:spacing w:before="180"/>
        <w:jc w:val="both"/>
        <w:rPr>
          <w:rFonts w:ascii="Times New Roman" w:hAnsi="Times New Roman"/>
          <w:sz w:val="22"/>
          <w:szCs w:val="22"/>
        </w:rPr>
      </w:pPr>
      <w:r w:rsidRPr="0091698E">
        <w:rPr>
          <w:rFonts w:ascii="Times New Roman" w:hAnsi="Times New Roman"/>
          <w:strike/>
          <w:sz w:val="22"/>
          <w:szCs w:val="22"/>
          <w:highlight w:val="yellow"/>
          <w:u w:val="single"/>
        </w:rPr>
        <w:t xml:space="preserve"> [18]</w:t>
      </w:r>
      <w:r w:rsidRPr="0091698E">
        <w:rPr>
          <w:rFonts w:ascii="Times New Roman" w:hAnsi="Times New Roman"/>
          <w:sz w:val="22"/>
          <w:szCs w:val="22"/>
        </w:rPr>
        <w:t xml:space="preserve"> TATTOO STUDIO means an establishment in which tattooing is performed. TATTOOING means the practice of producing an indelible mark or figure on the human body by scarring or inserting a pigment under the skin using needles, scalpels, or other related equipment.</w:t>
      </w:r>
    </w:p>
    <w:p w:rsidR="00977101" w:rsidRPr="0091698E" w:rsidRDefault="00977101" w:rsidP="00977101">
      <w:pPr>
        <w:widowControl w:val="0"/>
        <w:numPr>
          <w:ilvl w:val="0"/>
          <w:numId w:val="5"/>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trike/>
          <w:sz w:val="22"/>
          <w:szCs w:val="22"/>
          <w:highlight w:val="yellow"/>
          <w:u w:val="single"/>
        </w:rPr>
        <w:t>[19]</w:t>
      </w:r>
      <w:r w:rsidRPr="0091698E">
        <w:rPr>
          <w:rFonts w:ascii="Times New Roman" w:hAnsi="Times New Roman"/>
          <w:sz w:val="22"/>
          <w:szCs w:val="22"/>
        </w:rPr>
        <w:t xml:space="preserve"> WALKING DISTANCE means the distance from the nearest point of a parking lot to the nearest public entrance of a main use, measured along the most convenient pedestrian walkway.</w:t>
      </w:r>
    </w:p>
    <w:p w:rsidR="00977101" w:rsidRPr="0091698E" w:rsidRDefault="00977101" w:rsidP="00977101">
      <w:pPr>
        <w:widowControl w:val="0"/>
        <w:numPr>
          <w:ilvl w:val="0"/>
          <w:numId w:val="6"/>
        </w:numPr>
        <w:tabs>
          <w:tab w:val="clear" w:pos="720"/>
          <w:tab w:val="num" w:pos="1440"/>
        </w:tabs>
        <w:autoSpaceDE w:val="0"/>
        <w:autoSpaceDN w:val="0"/>
        <w:spacing w:before="252"/>
        <w:jc w:val="both"/>
        <w:rPr>
          <w:rFonts w:ascii="Times New Roman" w:hAnsi="Times New Roman"/>
          <w:sz w:val="22"/>
          <w:szCs w:val="22"/>
        </w:rPr>
      </w:pPr>
      <w:r w:rsidRPr="0091698E">
        <w:rPr>
          <w:rFonts w:ascii="Times New Roman" w:hAnsi="Times New Roman"/>
          <w:sz w:val="22"/>
          <w:szCs w:val="22"/>
        </w:rPr>
        <w:t>Unless otherwise stated, all references to articles, divisions, or sections in this article are to articles, divisions, or sections in Chapter 51A.</w:t>
      </w:r>
    </w:p>
    <w:p w:rsidR="00977101" w:rsidRPr="0091698E" w:rsidRDefault="00977101" w:rsidP="00977101">
      <w:pPr>
        <w:widowControl w:val="0"/>
        <w:numPr>
          <w:ilvl w:val="0"/>
          <w:numId w:val="6"/>
        </w:numPr>
        <w:tabs>
          <w:tab w:val="clear" w:pos="720"/>
          <w:tab w:val="num" w:pos="1440"/>
        </w:tabs>
        <w:autoSpaceDE w:val="0"/>
        <w:autoSpaceDN w:val="0"/>
        <w:spacing w:before="252" w:line="304" w:lineRule="auto"/>
        <w:jc w:val="both"/>
        <w:rPr>
          <w:rFonts w:ascii="Times New Roman" w:hAnsi="Times New Roman"/>
          <w:sz w:val="22"/>
          <w:szCs w:val="22"/>
        </w:rPr>
      </w:pPr>
      <w:r w:rsidRPr="0091698E">
        <w:rPr>
          <w:rFonts w:ascii="Times New Roman" w:hAnsi="Times New Roman"/>
          <w:sz w:val="22"/>
          <w:szCs w:val="22"/>
        </w:rPr>
        <w:t>This special purpose district is considered to be a mixed use zoning district.</w:t>
      </w:r>
    </w:p>
    <w:p w:rsidR="00977101" w:rsidRPr="0091698E" w:rsidRDefault="00977101" w:rsidP="00977101">
      <w:pPr>
        <w:widowControl w:val="0"/>
        <w:numPr>
          <w:ilvl w:val="0"/>
          <w:numId w:val="6"/>
        </w:numPr>
        <w:tabs>
          <w:tab w:val="clear" w:pos="720"/>
          <w:tab w:val="num" w:pos="1440"/>
        </w:tabs>
        <w:autoSpaceDE w:val="0"/>
        <w:autoSpaceDN w:val="0"/>
        <w:spacing w:before="180" w:line="302" w:lineRule="auto"/>
        <w:jc w:val="both"/>
        <w:rPr>
          <w:rFonts w:ascii="Times New Roman" w:hAnsi="Times New Roman"/>
          <w:sz w:val="22"/>
          <w:szCs w:val="22"/>
        </w:rPr>
      </w:pPr>
      <w:r w:rsidRPr="0091698E">
        <w:rPr>
          <w:rFonts w:ascii="Times New Roman" w:hAnsi="Times New Roman"/>
          <w:sz w:val="22"/>
          <w:szCs w:val="22"/>
        </w:rPr>
        <w:t>The following rules apply in interpreting the use regulations in this article:</w:t>
      </w:r>
    </w:p>
    <w:p w:rsidR="00977101" w:rsidRPr="0091698E" w:rsidRDefault="00977101" w:rsidP="00977101">
      <w:pPr>
        <w:widowControl w:val="0"/>
        <w:numPr>
          <w:ilvl w:val="0"/>
          <w:numId w:val="7"/>
        </w:numPr>
        <w:tabs>
          <w:tab w:val="clear" w:pos="720"/>
          <w:tab w:val="num" w:pos="2160"/>
        </w:tabs>
        <w:autoSpaceDE w:val="0"/>
        <w:autoSpaceDN w:val="0"/>
        <w:spacing w:before="216"/>
        <w:jc w:val="both"/>
        <w:rPr>
          <w:rFonts w:ascii="Times New Roman" w:hAnsi="Times New Roman"/>
          <w:sz w:val="22"/>
          <w:szCs w:val="22"/>
        </w:rPr>
      </w:pPr>
      <w:r w:rsidRPr="0091698E">
        <w:rPr>
          <w:rFonts w:ascii="Times New Roman" w:hAnsi="Times New Roman"/>
          <w:sz w:val="22"/>
          <w:szCs w:val="22"/>
        </w:rPr>
        <w:t>The absence of a symbol appearing after a listed use means that the use is permitted by right.</w:t>
      </w:r>
    </w:p>
    <w:p w:rsidR="00977101" w:rsidRPr="0091698E" w:rsidRDefault="00977101" w:rsidP="00977101">
      <w:pPr>
        <w:widowControl w:val="0"/>
        <w:numPr>
          <w:ilvl w:val="0"/>
          <w:numId w:val="7"/>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 xml:space="preserve">The symbol </w:t>
      </w:r>
      <w:r w:rsidRPr="0091698E">
        <w:rPr>
          <w:rFonts w:ascii="Times New Roman" w:hAnsi="Times New Roman"/>
          <w:i/>
          <w:iCs/>
          <w:sz w:val="22"/>
          <w:szCs w:val="22"/>
        </w:rPr>
        <w:t xml:space="preserve">[L] </w:t>
      </w:r>
      <w:r w:rsidRPr="0091698E">
        <w:rPr>
          <w:rFonts w:ascii="Times New Roman" w:hAnsi="Times New Roman"/>
          <w:sz w:val="22"/>
          <w:szCs w:val="22"/>
        </w:rPr>
        <w:t>appearing after a listed use means that the use is permitted by right as a limited use only. (For more information regarding limited uses, see Section 51A-4.218, "Limited Uses.")</w:t>
      </w:r>
    </w:p>
    <w:p w:rsidR="00977101" w:rsidRPr="0091698E" w:rsidRDefault="00977101" w:rsidP="00977101">
      <w:pPr>
        <w:widowControl w:val="0"/>
        <w:numPr>
          <w:ilvl w:val="0"/>
          <w:numId w:val="7"/>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 xml:space="preserve">The symbol </w:t>
      </w:r>
      <w:r w:rsidRPr="0091698E">
        <w:rPr>
          <w:rFonts w:ascii="Times New Roman" w:hAnsi="Times New Roman"/>
          <w:i/>
          <w:iCs/>
          <w:sz w:val="22"/>
          <w:szCs w:val="22"/>
        </w:rPr>
        <w:t xml:space="preserve">[SUP] </w:t>
      </w:r>
      <w:r w:rsidRPr="0091698E">
        <w:rPr>
          <w:rFonts w:ascii="Times New Roman" w:hAnsi="Times New Roman"/>
          <w:sz w:val="22"/>
          <w:szCs w:val="22"/>
        </w:rPr>
        <w:t xml:space="preserve">appearing after a listed use means that the use is permitted by </w:t>
      </w:r>
      <w:r w:rsidRPr="0091698E">
        <w:rPr>
          <w:rFonts w:ascii="Times New Roman" w:hAnsi="Times New Roman"/>
          <w:sz w:val="22"/>
          <w:szCs w:val="22"/>
        </w:rPr>
        <w:lastRenderedPageBreak/>
        <w:t>specific use permit only.</w:t>
      </w:r>
    </w:p>
    <w:p w:rsidR="00977101" w:rsidRPr="0091698E" w:rsidRDefault="00977101" w:rsidP="00977101">
      <w:pPr>
        <w:widowControl w:val="0"/>
        <w:numPr>
          <w:ilvl w:val="0"/>
          <w:numId w:val="7"/>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 xml:space="preserve">The symbol </w:t>
      </w:r>
      <w:r w:rsidRPr="0091698E">
        <w:rPr>
          <w:rFonts w:ascii="Times New Roman" w:hAnsi="Times New Roman"/>
          <w:i/>
          <w:iCs/>
          <w:sz w:val="22"/>
          <w:szCs w:val="22"/>
        </w:rPr>
        <w:t xml:space="preserve">[DIR] </w:t>
      </w:r>
      <w:r w:rsidRPr="0091698E">
        <w:rPr>
          <w:rFonts w:ascii="Times New Roman" w:hAnsi="Times New Roman"/>
          <w:sz w:val="22"/>
          <w:szCs w:val="22"/>
        </w:rPr>
        <w:t>appearing after a listed use means that a site plan must be submitted and approved in accordance with the requirements of Section 51A-4.803, "Site Plan Review." "DIR" means "development impact review." For more information regarding development impact review generally, see Division 51A-4.800, "Development Impact Review.")</w:t>
      </w:r>
    </w:p>
    <w:p w:rsidR="00977101" w:rsidRPr="0091698E" w:rsidRDefault="00977101" w:rsidP="00977101">
      <w:pPr>
        <w:widowControl w:val="0"/>
        <w:autoSpaceDE w:val="0"/>
        <w:autoSpaceDN w:val="0"/>
        <w:spacing w:before="36"/>
        <w:ind w:firstLine="1440"/>
        <w:jc w:val="both"/>
        <w:rPr>
          <w:rFonts w:ascii="Times New Roman" w:hAnsi="Times New Roman"/>
          <w:sz w:val="22"/>
          <w:szCs w:val="22"/>
        </w:rPr>
      </w:pPr>
      <w:r w:rsidRPr="0091698E">
        <w:rPr>
          <w:rFonts w:ascii="Times New Roman" w:hAnsi="Times New Roman"/>
          <w:sz w:val="22"/>
          <w:szCs w:val="22"/>
        </w:rPr>
        <w:t xml:space="preserve">(5) The symbol </w:t>
      </w:r>
      <w:r w:rsidRPr="0091698E">
        <w:rPr>
          <w:rFonts w:ascii="Times New Roman" w:hAnsi="Times New Roman"/>
          <w:i/>
          <w:iCs/>
          <w:sz w:val="22"/>
          <w:szCs w:val="22"/>
        </w:rPr>
        <w:t xml:space="preserve">[RAR] </w:t>
      </w:r>
      <w:r w:rsidRPr="0091698E">
        <w:rPr>
          <w:rFonts w:ascii="Times New Roman" w:hAnsi="Times New Roman"/>
          <w:sz w:val="22"/>
          <w:szCs w:val="22"/>
        </w:rPr>
        <w:t>appearing after a listed use means that, if the use has a residential adjacency as defined in Section 51A-4.803, "Site Plan Review," a site plan must be submitted and approved in accordance with the requirements of that section. "RAR" means "residential adjacency review." For more information regarding residential adjacency review generally, see Division 51A-4.800, "Development Impact Review.") (Ord. Nos. 25013; 25560; 28231)</w:t>
      </w:r>
    </w:p>
    <w:p w:rsidR="00977101" w:rsidRPr="0091698E" w:rsidRDefault="00977101" w:rsidP="00977101">
      <w:pPr>
        <w:widowControl w:val="0"/>
        <w:tabs>
          <w:tab w:val="left" w:pos="2923"/>
        </w:tabs>
        <w:autoSpaceDE w:val="0"/>
        <w:autoSpaceDN w:val="0"/>
        <w:spacing w:before="360" w:line="274" w:lineRule="auto"/>
        <w:rPr>
          <w:rFonts w:ascii="Times New Roman" w:hAnsi="Times New Roman"/>
          <w:b/>
          <w:bCs/>
          <w:sz w:val="22"/>
          <w:szCs w:val="22"/>
        </w:rPr>
      </w:pPr>
      <w:r w:rsidRPr="0091698E">
        <w:rPr>
          <w:rFonts w:ascii="Times New Roman" w:hAnsi="Times New Roman"/>
          <w:b/>
          <w:bCs/>
          <w:sz w:val="22"/>
          <w:szCs w:val="22"/>
        </w:rPr>
        <w:t>SEC. 51P-621.103.1.</w:t>
      </w:r>
      <w:r w:rsidRPr="0091698E">
        <w:rPr>
          <w:rFonts w:ascii="Times New Roman" w:hAnsi="Times New Roman"/>
          <w:b/>
          <w:bCs/>
          <w:sz w:val="22"/>
          <w:szCs w:val="22"/>
        </w:rPr>
        <w:tab/>
        <w:t>EXHIBITS.</w:t>
      </w:r>
    </w:p>
    <w:p w:rsidR="00977101" w:rsidRPr="0091698E" w:rsidRDefault="00977101" w:rsidP="00977101">
      <w:pPr>
        <w:widowControl w:val="0"/>
        <w:autoSpaceDE w:val="0"/>
        <w:autoSpaceDN w:val="0"/>
        <w:spacing w:before="252" w:line="302" w:lineRule="auto"/>
        <w:ind w:left="720"/>
        <w:jc w:val="both"/>
        <w:rPr>
          <w:rFonts w:ascii="Times New Roman" w:hAnsi="Times New Roman"/>
          <w:sz w:val="22"/>
          <w:szCs w:val="22"/>
        </w:rPr>
      </w:pPr>
      <w:r w:rsidRPr="0091698E">
        <w:rPr>
          <w:rFonts w:ascii="Times New Roman" w:hAnsi="Times New Roman"/>
          <w:sz w:val="22"/>
          <w:szCs w:val="22"/>
        </w:rPr>
        <w:t>The following exhibits are incorporated into this article:</w:t>
      </w:r>
    </w:p>
    <w:p w:rsidR="00977101" w:rsidRPr="0091698E" w:rsidRDefault="00977101" w:rsidP="00977101">
      <w:pPr>
        <w:widowControl w:val="0"/>
        <w:numPr>
          <w:ilvl w:val="0"/>
          <w:numId w:val="8"/>
        </w:numPr>
        <w:tabs>
          <w:tab w:val="clear" w:pos="720"/>
          <w:tab w:val="num" w:pos="2160"/>
        </w:tabs>
        <w:autoSpaceDE w:val="0"/>
        <w:autoSpaceDN w:val="0"/>
        <w:spacing w:before="180" w:line="302" w:lineRule="auto"/>
        <w:jc w:val="both"/>
        <w:rPr>
          <w:rFonts w:ascii="Times New Roman" w:hAnsi="Times New Roman"/>
          <w:sz w:val="22"/>
          <w:szCs w:val="22"/>
        </w:rPr>
      </w:pPr>
      <w:r w:rsidRPr="0091698E">
        <w:rPr>
          <w:rFonts w:ascii="Times New Roman" w:hAnsi="Times New Roman"/>
          <w:sz w:val="22"/>
          <w:szCs w:val="22"/>
        </w:rPr>
        <w:t>Exhibit 621A: Property and Subdistrict Descriptions.</w:t>
      </w:r>
    </w:p>
    <w:p w:rsidR="00977101" w:rsidRPr="0091698E" w:rsidRDefault="00977101" w:rsidP="00977101">
      <w:pPr>
        <w:widowControl w:val="0"/>
        <w:numPr>
          <w:ilvl w:val="0"/>
          <w:numId w:val="8"/>
        </w:numPr>
        <w:tabs>
          <w:tab w:val="clear" w:pos="720"/>
          <w:tab w:val="num" w:pos="2160"/>
        </w:tabs>
        <w:autoSpaceDE w:val="0"/>
        <w:autoSpaceDN w:val="0"/>
        <w:spacing w:before="180" w:line="304" w:lineRule="auto"/>
        <w:ind w:left="1440" w:firstLine="0"/>
        <w:jc w:val="both"/>
        <w:rPr>
          <w:rFonts w:ascii="Times New Roman" w:hAnsi="Times New Roman"/>
          <w:sz w:val="22"/>
          <w:szCs w:val="22"/>
        </w:rPr>
      </w:pPr>
      <w:r w:rsidRPr="0091698E">
        <w:rPr>
          <w:rFonts w:ascii="Times New Roman" w:hAnsi="Times New Roman"/>
          <w:sz w:val="22"/>
          <w:szCs w:val="22"/>
        </w:rPr>
        <w:t>Exhibit 621B: Subdistrict Map.</w:t>
      </w:r>
    </w:p>
    <w:p w:rsidR="00977101" w:rsidRPr="0091698E" w:rsidRDefault="00977101" w:rsidP="00977101">
      <w:pPr>
        <w:widowControl w:val="0"/>
        <w:numPr>
          <w:ilvl w:val="0"/>
          <w:numId w:val="8"/>
        </w:numPr>
        <w:tabs>
          <w:tab w:val="clear" w:pos="720"/>
          <w:tab w:val="num" w:pos="2160"/>
        </w:tabs>
        <w:autoSpaceDE w:val="0"/>
        <w:autoSpaceDN w:val="0"/>
        <w:spacing w:before="180" w:line="302" w:lineRule="auto"/>
        <w:ind w:left="1440" w:firstLine="0"/>
        <w:jc w:val="both"/>
        <w:rPr>
          <w:rFonts w:ascii="Times New Roman" w:hAnsi="Times New Roman"/>
          <w:sz w:val="22"/>
          <w:szCs w:val="22"/>
        </w:rPr>
      </w:pPr>
      <w:r w:rsidRPr="0091698E">
        <w:rPr>
          <w:rFonts w:ascii="Times New Roman" w:hAnsi="Times New Roman"/>
          <w:sz w:val="22"/>
          <w:szCs w:val="22"/>
        </w:rPr>
        <w:t>Exhibit 621C: Meanders of the Old Trinity River Channel</w:t>
      </w:r>
    </w:p>
    <w:p w:rsidR="00977101" w:rsidRPr="0091698E" w:rsidRDefault="00977101" w:rsidP="00977101">
      <w:pPr>
        <w:widowControl w:val="0"/>
        <w:numPr>
          <w:ilvl w:val="0"/>
          <w:numId w:val="8"/>
        </w:numPr>
        <w:tabs>
          <w:tab w:val="clear" w:pos="720"/>
          <w:tab w:val="num" w:pos="2160"/>
        </w:tabs>
        <w:autoSpaceDE w:val="0"/>
        <w:autoSpaceDN w:val="0"/>
        <w:spacing w:before="180" w:line="302" w:lineRule="auto"/>
        <w:ind w:left="1440" w:firstLine="0"/>
        <w:jc w:val="both"/>
        <w:rPr>
          <w:rFonts w:ascii="Times New Roman" w:hAnsi="Times New Roman"/>
          <w:sz w:val="22"/>
          <w:szCs w:val="22"/>
        </w:rPr>
      </w:pPr>
      <w:r w:rsidRPr="0091698E">
        <w:rPr>
          <w:rFonts w:ascii="Times New Roman" w:hAnsi="Times New Roman"/>
          <w:sz w:val="22"/>
          <w:szCs w:val="22"/>
        </w:rPr>
        <w:t>Exhibit 621D: Existing Railbeds.</w:t>
      </w:r>
    </w:p>
    <w:p w:rsidR="00977101" w:rsidRPr="0091698E" w:rsidRDefault="00977101" w:rsidP="00977101">
      <w:pPr>
        <w:widowControl w:val="0"/>
        <w:numPr>
          <w:ilvl w:val="0"/>
          <w:numId w:val="8"/>
        </w:numPr>
        <w:tabs>
          <w:tab w:val="clear" w:pos="720"/>
          <w:tab w:val="num" w:pos="2160"/>
        </w:tabs>
        <w:autoSpaceDE w:val="0"/>
        <w:autoSpaceDN w:val="0"/>
        <w:spacing w:before="180" w:line="304" w:lineRule="auto"/>
        <w:ind w:left="1440" w:firstLine="0"/>
        <w:jc w:val="both"/>
        <w:rPr>
          <w:rFonts w:ascii="Times New Roman" w:hAnsi="Times New Roman"/>
          <w:sz w:val="22"/>
          <w:szCs w:val="22"/>
        </w:rPr>
      </w:pPr>
      <w:r w:rsidRPr="0091698E">
        <w:rPr>
          <w:rFonts w:ascii="Times New Roman" w:hAnsi="Times New Roman"/>
          <w:sz w:val="22"/>
          <w:szCs w:val="22"/>
        </w:rPr>
        <w:t>Exhibit 621E: List of Native Plants.</w:t>
      </w:r>
    </w:p>
    <w:p w:rsidR="00977101" w:rsidRPr="0091698E" w:rsidRDefault="00977101" w:rsidP="00977101">
      <w:pPr>
        <w:widowControl w:val="0"/>
        <w:numPr>
          <w:ilvl w:val="0"/>
          <w:numId w:val="8"/>
        </w:numPr>
        <w:tabs>
          <w:tab w:val="clear" w:pos="720"/>
          <w:tab w:val="num" w:pos="2160"/>
        </w:tabs>
        <w:autoSpaceDE w:val="0"/>
        <w:autoSpaceDN w:val="0"/>
        <w:spacing w:before="216"/>
        <w:jc w:val="both"/>
        <w:rPr>
          <w:rFonts w:ascii="Times New Roman" w:hAnsi="Times New Roman"/>
          <w:sz w:val="22"/>
          <w:szCs w:val="22"/>
        </w:rPr>
      </w:pPr>
      <w:r w:rsidRPr="0091698E">
        <w:rPr>
          <w:rFonts w:ascii="Times New Roman" w:hAnsi="Times New Roman"/>
          <w:sz w:val="22"/>
          <w:szCs w:val="22"/>
        </w:rPr>
        <w:t>Exhibit 621F: The Old Trinity and Design District "Woonerf-Living Streets" Conceptual Plan.</w:t>
      </w:r>
    </w:p>
    <w:p w:rsidR="00977101" w:rsidRPr="0091698E" w:rsidRDefault="00977101" w:rsidP="00977101">
      <w:pPr>
        <w:widowControl w:val="0"/>
        <w:numPr>
          <w:ilvl w:val="0"/>
          <w:numId w:val="8"/>
        </w:numPr>
        <w:tabs>
          <w:tab w:val="clear" w:pos="720"/>
          <w:tab w:val="num" w:pos="2160"/>
        </w:tabs>
        <w:autoSpaceDE w:val="0"/>
        <w:autoSpaceDN w:val="0"/>
        <w:spacing w:before="252" w:line="302" w:lineRule="auto"/>
        <w:jc w:val="both"/>
        <w:rPr>
          <w:rFonts w:ascii="Times New Roman" w:hAnsi="Times New Roman"/>
          <w:sz w:val="22"/>
          <w:szCs w:val="22"/>
        </w:rPr>
      </w:pPr>
      <w:r w:rsidRPr="0091698E">
        <w:rPr>
          <w:rFonts w:ascii="Times New Roman" w:hAnsi="Times New Roman"/>
          <w:sz w:val="22"/>
          <w:szCs w:val="22"/>
        </w:rPr>
        <w:t>Exhibit 621G: Tower Diagrams for Subdistrict 1A.</w:t>
      </w:r>
    </w:p>
    <w:p w:rsidR="00977101" w:rsidRPr="0091698E" w:rsidRDefault="00977101" w:rsidP="00977101">
      <w:pPr>
        <w:widowControl w:val="0"/>
        <w:numPr>
          <w:ilvl w:val="0"/>
          <w:numId w:val="8"/>
        </w:numPr>
        <w:tabs>
          <w:tab w:val="clear" w:pos="720"/>
          <w:tab w:val="num" w:pos="2160"/>
        </w:tabs>
        <w:autoSpaceDE w:val="0"/>
        <w:autoSpaceDN w:val="0"/>
        <w:spacing w:before="180" w:line="304" w:lineRule="auto"/>
        <w:jc w:val="both"/>
        <w:rPr>
          <w:rFonts w:ascii="Times New Roman" w:hAnsi="Times New Roman"/>
          <w:sz w:val="22"/>
          <w:szCs w:val="22"/>
        </w:rPr>
      </w:pPr>
      <w:r w:rsidRPr="0091698E">
        <w:rPr>
          <w:rFonts w:ascii="Times New Roman" w:hAnsi="Times New Roman"/>
          <w:sz w:val="22"/>
          <w:szCs w:val="22"/>
        </w:rPr>
        <w:t>Exhibit 621H: Tower Orientation.</w:t>
      </w:r>
    </w:p>
    <w:p w:rsidR="00977101" w:rsidRPr="0091698E" w:rsidRDefault="00977101" w:rsidP="00977101">
      <w:pPr>
        <w:widowControl w:val="0"/>
        <w:numPr>
          <w:ilvl w:val="0"/>
          <w:numId w:val="8"/>
        </w:numPr>
        <w:tabs>
          <w:tab w:val="clear" w:pos="720"/>
          <w:tab w:val="num" w:pos="2160"/>
        </w:tabs>
        <w:autoSpaceDE w:val="0"/>
        <w:autoSpaceDN w:val="0"/>
        <w:spacing w:before="180" w:line="302" w:lineRule="auto"/>
        <w:jc w:val="both"/>
        <w:rPr>
          <w:rFonts w:ascii="Times New Roman" w:hAnsi="Times New Roman"/>
          <w:sz w:val="22"/>
          <w:szCs w:val="22"/>
        </w:rPr>
      </w:pPr>
      <w:r w:rsidRPr="0091698E">
        <w:rPr>
          <w:rFonts w:ascii="Times New Roman" w:hAnsi="Times New Roman"/>
          <w:sz w:val="22"/>
          <w:szCs w:val="22"/>
        </w:rPr>
        <w:t>Exhibit 621I: Tower Diagram for Subdistrict 1E.</w:t>
      </w:r>
    </w:p>
    <w:p w:rsidR="00977101" w:rsidRPr="0091698E" w:rsidRDefault="00977101" w:rsidP="00977101">
      <w:pPr>
        <w:widowControl w:val="0"/>
        <w:numPr>
          <w:ilvl w:val="0"/>
          <w:numId w:val="8"/>
        </w:numPr>
        <w:tabs>
          <w:tab w:val="clear" w:pos="720"/>
          <w:tab w:val="num" w:pos="2160"/>
        </w:tabs>
        <w:autoSpaceDE w:val="0"/>
        <w:autoSpaceDN w:val="0"/>
        <w:spacing w:before="180" w:line="304" w:lineRule="auto"/>
        <w:jc w:val="both"/>
        <w:rPr>
          <w:rFonts w:ascii="Times New Roman" w:hAnsi="Times New Roman"/>
          <w:sz w:val="22"/>
          <w:szCs w:val="22"/>
        </w:rPr>
      </w:pPr>
      <w:r w:rsidRPr="0091698E">
        <w:rPr>
          <w:rFonts w:ascii="Times New Roman" w:hAnsi="Times New Roman"/>
          <w:sz w:val="22"/>
          <w:szCs w:val="22"/>
        </w:rPr>
        <w:t>Exhibit 621J: Tower Diagram for Subdistrict 1F.</w:t>
      </w:r>
    </w:p>
    <w:p w:rsidR="00977101" w:rsidRPr="0091698E" w:rsidRDefault="00977101" w:rsidP="00977101">
      <w:pPr>
        <w:widowControl w:val="0"/>
        <w:numPr>
          <w:ilvl w:val="0"/>
          <w:numId w:val="8"/>
        </w:numPr>
        <w:tabs>
          <w:tab w:val="clear" w:pos="720"/>
          <w:tab w:val="num" w:pos="2160"/>
        </w:tabs>
        <w:autoSpaceDE w:val="0"/>
        <w:autoSpaceDN w:val="0"/>
        <w:spacing w:before="180" w:line="304" w:lineRule="auto"/>
        <w:jc w:val="both"/>
        <w:rPr>
          <w:rFonts w:ascii="Times New Roman" w:hAnsi="Times New Roman"/>
          <w:sz w:val="22"/>
          <w:szCs w:val="22"/>
        </w:rPr>
      </w:pPr>
      <w:r w:rsidRPr="0091698E">
        <w:rPr>
          <w:rFonts w:ascii="Times New Roman" w:hAnsi="Times New Roman"/>
          <w:sz w:val="22"/>
          <w:szCs w:val="22"/>
        </w:rPr>
        <w:t>Exhibit 621K: Tower Diagram for Subdistrict 1G.</w:t>
      </w:r>
    </w:p>
    <w:p w:rsidR="00977101" w:rsidRPr="0091698E" w:rsidRDefault="00977101" w:rsidP="00977101">
      <w:pPr>
        <w:widowControl w:val="0"/>
        <w:numPr>
          <w:ilvl w:val="0"/>
          <w:numId w:val="8"/>
        </w:numPr>
        <w:tabs>
          <w:tab w:val="clear" w:pos="720"/>
          <w:tab w:val="num" w:pos="2160"/>
        </w:tabs>
        <w:autoSpaceDE w:val="0"/>
        <w:autoSpaceDN w:val="0"/>
        <w:spacing w:before="180" w:line="304" w:lineRule="auto"/>
        <w:jc w:val="both"/>
        <w:rPr>
          <w:rFonts w:ascii="Times New Roman" w:hAnsi="Times New Roman"/>
          <w:sz w:val="22"/>
          <w:szCs w:val="22"/>
        </w:rPr>
      </w:pPr>
      <w:r w:rsidRPr="0091698E">
        <w:rPr>
          <w:rFonts w:ascii="Times New Roman" w:hAnsi="Times New Roman"/>
          <w:sz w:val="22"/>
          <w:szCs w:val="22"/>
        </w:rPr>
        <w:t>Exhibit 621L: Tower Diagram for Subdistrict 1H.</w:t>
      </w:r>
    </w:p>
    <w:p w:rsidR="00977101" w:rsidRPr="0091698E" w:rsidRDefault="00977101" w:rsidP="00977101">
      <w:pPr>
        <w:widowControl w:val="0"/>
        <w:tabs>
          <w:tab w:val="left" w:pos="2923"/>
        </w:tabs>
        <w:autoSpaceDE w:val="0"/>
        <w:autoSpaceDN w:val="0"/>
        <w:spacing w:before="360" w:line="274" w:lineRule="auto"/>
        <w:rPr>
          <w:rFonts w:ascii="Times New Roman" w:hAnsi="Times New Roman"/>
          <w:b/>
          <w:bCs/>
          <w:sz w:val="22"/>
          <w:szCs w:val="22"/>
        </w:rPr>
      </w:pPr>
      <w:r w:rsidRPr="0091698E">
        <w:rPr>
          <w:rFonts w:ascii="Times New Roman" w:hAnsi="Times New Roman"/>
          <w:b/>
          <w:bCs/>
          <w:sz w:val="22"/>
          <w:szCs w:val="22"/>
        </w:rPr>
        <w:t>SEC. 51P-621.104.</w:t>
      </w:r>
      <w:r w:rsidRPr="0091698E">
        <w:rPr>
          <w:rFonts w:ascii="Times New Roman" w:hAnsi="Times New Roman"/>
          <w:b/>
          <w:bCs/>
          <w:sz w:val="22"/>
          <w:szCs w:val="22"/>
        </w:rPr>
        <w:tab/>
        <w:t>CONCEPTUAL PLAN.</w:t>
      </w:r>
    </w:p>
    <w:p w:rsidR="00977101" w:rsidRPr="0091698E" w:rsidRDefault="00977101" w:rsidP="00977101">
      <w:pPr>
        <w:widowControl w:val="0"/>
        <w:autoSpaceDE w:val="0"/>
        <w:autoSpaceDN w:val="0"/>
        <w:spacing w:before="216" w:line="307" w:lineRule="auto"/>
        <w:ind w:left="720"/>
        <w:jc w:val="both"/>
        <w:rPr>
          <w:rFonts w:ascii="Times New Roman" w:hAnsi="Times New Roman"/>
          <w:sz w:val="22"/>
          <w:szCs w:val="22"/>
        </w:rPr>
      </w:pPr>
      <w:r w:rsidRPr="0091698E">
        <w:rPr>
          <w:rFonts w:ascii="Times New Roman" w:hAnsi="Times New Roman"/>
          <w:sz w:val="22"/>
          <w:szCs w:val="22"/>
        </w:rPr>
        <w:t>There is no conceptual plan for this special purpose district. (Ord. 25013)</w:t>
      </w:r>
    </w:p>
    <w:p w:rsidR="00977101" w:rsidRPr="0091698E" w:rsidRDefault="00977101" w:rsidP="00977101">
      <w:pPr>
        <w:widowControl w:val="0"/>
        <w:tabs>
          <w:tab w:val="left" w:pos="2923"/>
        </w:tabs>
        <w:autoSpaceDE w:val="0"/>
        <w:autoSpaceDN w:val="0"/>
        <w:spacing w:before="360" w:line="274" w:lineRule="auto"/>
        <w:rPr>
          <w:rFonts w:ascii="Times New Roman" w:hAnsi="Times New Roman"/>
          <w:b/>
          <w:bCs/>
          <w:sz w:val="22"/>
          <w:szCs w:val="22"/>
        </w:rPr>
      </w:pPr>
      <w:r w:rsidRPr="0091698E">
        <w:rPr>
          <w:rFonts w:ascii="Times New Roman" w:hAnsi="Times New Roman"/>
          <w:b/>
          <w:bCs/>
          <w:sz w:val="22"/>
          <w:szCs w:val="22"/>
        </w:rPr>
        <w:t>SEC. 51P-621.105.</w:t>
      </w:r>
      <w:r w:rsidRPr="0091698E">
        <w:rPr>
          <w:rFonts w:ascii="Times New Roman" w:hAnsi="Times New Roman"/>
          <w:b/>
          <w:bCs/>
          <w:sz w:val="22"/>
          <w:szCs w:val="22"/>
        </w:rPr>
        <w:tab/>
        <w:t>DEVELOPMENT PLAN.</w:t>
      </w:r>
    </w:p>
    <w:p w:rsidR="00977101" w:rsidRPr="0091698E" w:rsidRDefault="00977101" w:rsidP="00977101">
      <w:pPr>
        <w:widowControl w:val="0"/>
        <w:numPr>
          <w:ilvl w:val="0"/>
          <w:numId w:val="9"/>
        </w:numPr>
        <w:tabs>
          <w:tab w:val="clear" w:pos="720"/>
          <w:tab w:val="num" w:pos="1440"/>
        </w:tabs>
        <w:autoSpaceDE w:val="0"/>
        <w:autoSpaceDN w:val="0"/>
        <w:spacing w:before="252"/>
        <w:jc w:val="both"/>
        <w:rPr>
          <w:rFonts w:ascii="Times New Roman" w:hAnsi="Times New Roman"/>
          <w:sz w:val="22"/>
          <w:szCs w:val="22"/>
        </w:rPr>
      </w:pPr>
      <w:r w:rsidRPr="0091698E">
        <w:rPr>
          <w:rFonts w:ascii="Times New Roman" w:hAnsi="Times New Roman"/>
          <w:sz w:val="22"/>
          <w:szCs w:val="22"/>
        </w:rPr>
        <w:t xml:space="preserve">Except as otherwise provided in this article, no development plan is required, and the provisions of Section 51A-4.702 regarding submission of or amendments to a development plan, site </w:t>
      </w:r>
      <w:r w:rsidRPr="0091698E">
        <w:rPr>
          <w:rFonts w:ascii="Times New Roman" w:hAnsi="Times New Roman"/>
          <w:sz w:val="22"/>
          <w:szCs w:val="22"/>
        </w:rPr>
        <w:lastRenderedPageBreak/>
        <w:t>analysis plan, conceptual plan, development schedule, and landscape plan do not apply.</w:t>
      </w:r>
    </w:p>
    <w:p w:rsidR="00977101" w:rsidRPr="0091698E" w:rsidRDefault="00977101" w:rsidP="00977101">
      <w:pPr>
        <w:widowControl w:val="0"/>
        <w:numPr>
          <w:ilvl w:val="0"/>
          <w:numId w:val="9"/>
        </w:numPr>
        <w:tabs>
          <w:tab w:val="clear" w:pos="720"/>
          <w:tab w:val="num" w:pos="1440"/>
        </w:tabs>
        <w:autoSpaceDE w:val="0"/>
        <w:autoSpaceDN w:val="0"/>
        <w:spacing w:before="252"/>
        <w:jc w:val="both"/>
        <w:rPr>
          <w:rFonts w:ascii="Times New Roman" w:hAnsi="Times New Roman"/>
          <w:sz w:val="22"/>
          <w:szCs w:val="22"/>
        </w:rPr>
      </w:pPr>
      <w:r w:rsidRPr="0091698E">
        <w:rPr>
          <w:rFonts w:ascii="Times New Roman" w:hAnsi="Times New Roman"/>
          <w:sz w:val="22"/>
          <w:szCs w:val="22"/>
        </w:rPr>
        <w:t>Development of the railbeds as woonerf, as described in Exhibit 621F, is encouraged. The provisions of Exhibit 621F are not required. (Ord. Nos. 25013; 25560)</w:t>
      </w:r>
    </w:p>
    <w:p w:rsidR="00977101" w:rsidRPr="0091698E" w:rsidRDefault="00977101" w:rsidP="00977101">
      <w:pPr>
        <w:widowControl w:val="0"/>
        <w:tabs>
          <w:tab w:val="left" w:pos="2923"/>
        </w:tabs>
        <w:autoSpaceDE w:val="0"/>
        <w:autoSpaceDN w:val="0"/>
        <w:spacing w:before="360" w:line="274" w:lineRule="auto"/>
        <w:rPr>
          <w:rFonts w:ascii="Times New Roman" w:hAnsi="Times New Roman"/>
          <w:b/>
          <w:bCs/>
          <w:sz w:val="22"/>
          <w:szCs w:val="22"/>
        </w:rPr>
      </w:pPr>
      <w:r w:rsidRPr="0091698E">
        <w:rPr>
          <w:rFonts w:ascii="Times New Roman" w:hAnsi="Times New Roman"/>
          <w:b/>
          <w:bCs/>
          <w:sz w:val="22"/>
          <w:szCs w:val="22"/>
        </w:rPr>
        <w:t>SEC. 51P-621.106.</w:t>
      </w:r>
      <w:r w:rsidRPr="0091698E">
        <w:rPr>
          <w:rFonts w:ascii="Times New Roman" w:hAnsi="Times New Roman"/>
          <w:b/>
          <w:bCs/>
          <w:sz w:val="22"/>
          <w:szCs w:val="22"/>
        </w:rPr>
        <w:tab/>
        <w:t>MAIN USES PERMITTED.</w:t>
      </w:r>
    </w:p>
    <w:p w:rsidR="00977101" w:rsidRPr="0091698E" w:rsidRDefault="00977101" w:rsidP="00977101">
      <w:pPr>
        <w:widowControl w:val="0"/>
        <w:tabs>
          <w:tab w:val="left" w:pos="751"/>
        </w:tabs>
        <w:autoSpaceDE w:val="0"/>
        <w:autoSpaceDN w:val="0"/>
        <w:spacing w:line="316" w:lineRule="auto"/>
        <w:jc w:val="both"/>
        <w:rPr>
          <w:rFonts w:ascii="Times New Roman" w:hAnsi="Times New Roman"/>
          <w:sz w:val="22"/>
          <w:szCs w:val="22"/>
        </w:rPr>
      </w:pPr>
    </w:p>
    <w:p w:rsidR="00977101" w:rsidRPr="0091698E" w:rsidRDefault="00977101" w:rsidP="00977101">
      <w:pPr>
        <w:widowControl w:val="0"/>
        <w:tabs>
          <w:tab w:val="left" w:pos="751"/>
        </w:tabs>
        <w:autoSpaceDE w:val="0"/>
        <w:autoSpaceDN w:val="0"/>
        <w:spacing w:line="316" w:lineRule="auto"/>
        <w:jc w:val="both"/>
        <w:rPr>
          <w:rFonts w:ascii="Times New Roman" w:hAnsi="Times New Roman"/>
          <w:sz w:val="22"/>
          <w:szCs w:val="22"/>
          <w:u w:val="single"/>
        </w:rPr>
      </w:pPr>
      <w:r w:rsidRPr="0091698E">
        <w:rPr>
          <w:rFonts w:ascii="Times New Roman" w:hAnsi="Times New Roman"/>
          <w:sz w:val="22"/>
          <w:szCs w:val="22"/>
        </w:rPr>
        <w:t xml:space="preserve"> (a)</w:t>
      </w:r>
      <w:r w:rsidRPr="0091698E">
        <w:rPr>
          <w:rFonts w:ascii="Times New Roman" w:hAnsi="Times New Roman"/>
          <w:sz w:val="22"/>
          <w:szCs w:val="22"/>
        </w:rPr>
        <w:tab/>
      </w:r>
      <w:r w:rsidRPr="0091698E">
        <w:rPr>
          <w:rFonts w:ascii="Times New Roman" w:hAnsi="Times New Roman"/>
          <w:sz w:val="22"/>
          <w:szCs w:val="22"/>
          <w:u w:val="single"/>
        </w:rPr>
        <w:t xml:space="preserve">Subdistricts 1, 1A, 1B, 1C, 1D, 1E, 1F, 1G, </w:t>
      </w:r>
      <w:r w:rsidRPr="0091698E">
        <w:rPr>
          <w:rFonts w:ascii="Times New Roman" w:hAnsi="Times New Roman"/>
          <w:sz w:val="22"/>
          <w:szCs w:val="22"/>
          <w:highlight w:val="yellow"/>
          <w:u w:val="single"/>
        </w:rPr>
        <w:t>[</w:t>
      </w:r>
      <w:r w:rsidRPr="0091698E">
        <w:rPr>
          <w:rFonts w:ascii="Times New Roman" w:hAnsi="Times New Roman"/>
          <w:iCs/>
          <w:strike/>
          <w:sz w:val="22"/>
          <w:szCs w:val="22"/>
          <w:highlight w:val="yellow"/>
          <w:u w:val="single"/>
        </w:rPr>
        <w:t>and</w:t>
      </w:r>
      <w:r w:rsidRPr="0091698E">
        <w:rPr>
          <w:rFonts w:ascii="Times New Roman" w:hAnsi="Times New Roman"/>
          <w:sz w:val="22"/>
          <w:szCs w:val="22"/>
          <w:highlight w:val="yellow"/>
          <w:u w:val="single"/>
        </w:rPr>
        <w:t>]1H, and 1I.</w:t>
      </w:r>
    </w:p>
    <w:p w:rsidR="00977101" w:rsidRPr="0091698E" w:rsidRDefault="00977101" w:rsidP="00977101">
      <w:pPr>
        <w:widowControl w:val="0"/>
        <w:numPr>
          <w:ilvl w:val="0"/>
          <w:numId w:val="10"/>
        </w:numPr>
        <w:tabs>
          <w:tab w:val="clear" w:pos="720"/>
          <w:tab w:val="num" w:pos="1440"/>
        </w:tabs>
        <w:autoSpaceDE w:val="0"/>
        <w:autoSpaceDN w:val="0"/>
        <w:spacing w:before="180" w:line="302" w:lineRule="auto"/>
        <w:jc w:val="both"/>
        <w:rPr>
          <w:rFonts w:ascii="Times New Roman" w:hAnsi="Times New Roman"/>
          <w:sz w:val="22"/>
          <w:szCs w:val="22"/>
          <w:u w:val="single"/>
        </w:rPr>
      </w:pPr>
      <w:r w:rsidRPr="0091698E">
        <w:rPr>
          <w:rFonts w:ascii="Times New Roman" w:hAnsi="Times New Roman"/>
          <w:sz w:val="22"/>
          <w:szCs w:val="22"/>
          <w:u w:val="single"/>
        </w:rPr>
        <w:t>Agricultural uses</w:t>
      </w:r>
      <w:r w:rsidRPr="0091698E">
        <w:rPr>
          <w:rFonts w:ascii="Times New Roman" w:hAnsi="Times New Roman"/>
          <w:sz w:val="22"/>
          <w:szCs w:val="22"/>
        </w:rPr>
        <w:t>.</w:t>
      </w:r>
    </w:p>
    <w:p w:rsidR="00977101" w:rsidRPr="0091698E" w:rsidRDefault="00977101" w:rsidP="00977101">
      <w:pPr>
        <w:widowControl w:val="0"/>
        <w:autoSpaceDE w:val="0"/>
        <w:autoSpaceDN w:val="0"/>
        <w:spacing w:before="216" w:line="302" w:lineRule="auto"/>
        <w:ind w:left="2070"/>
        <w:jc w:val="both"/>
        <w:rPr>
          <w:rFonts w:ascii="Times New Roman" w:hAnsi="Times New Roman"/>
          <w:sz w:val="22"/>
          <w:szCs w:val="22"/>
        </w:rPr>
      </w:pPr>
      <w:r w:rsidRPr="0091698E">
        <w:rPr>
          <w:rFonts w:ascii="Times New Roman" w:hAnsi="Times New Roman"/>
          <w:sz w:val="22"/>
          <w:szCs w:val="22"/>
        </w:rPr>
        <w:t>None permitted.</w:t>
      </w:r>
    </w:p>
    <w:p w:rsidR="00977101" w:rsidRPr="0091698E" w:rsidRDefault="00977101" w:rsidP="00977101">
      <w:pPr>
        <w:widowControl w:val="0"/>
        <w:numPr>
          <w:ilvl w:val="0"/>
          <w:numId w:val="10"/>
        </w:numPr>
        <w:tabs>
          <w:tab w:val="clear" w:pos="720"/>
          <w:tab w:val="num" w:pos="1440"/>
        </w:tabs>
        <w:autoSpaceDE w:val="0"/>
        <w:autoSpaceDN w:val="0"/>
        <w:spacing w:before="432" w:line="304" w:lineRule="auto"/>
        <w:jc w:val="both"/>
        <w:rPr>
          <w:rFonts w:ascii="Times New Roman" w:hAnsi="Times New Roman"/>
          <w:sz w:val="22"/>
          <w:szCs w:val="22"/>
        </w:rPr>
      </w:pPr>
      <w:r w:rsidRPr="0091698E">
        <w:rPr>
          <w:rFonts w:ascii="Times New Roman" w:hAnsi="Times New Roman"/>
          <w:sz w:val="22"/>
          <w:szCs w:val="22"/>
          <w:u w:val="single"/>
        </w:rPr>
        <w:t>Commercial and business service uses</w:t>
      </w:r>
      <w:r w:rsidRPr="0091698E">
        <w:rPr>
          <w:rFonts w:ascii="Times New Roman" w:hAnsi="Times New Roman"/>
          <w:sz w:val="22"/>
          <w:szCs w:val="22"/>
        </w:rPr>
        <w:t>.</w:t>
      </w:r>
    </w:p>
    <w:p w:rsidR="00977101" w:rsidRPr="0091698E" w:rsidRDefault="00977101" w:rsidP="00977101">
      <w:pPr>
        <w:widowControl w:val="0"/>
        <w:autoSpaceDE w:val="0"/>
        <w:autoSpaceDN w:val="0"/>
        <w:ind w:left="2088" w:right="2448"/>
        <w:jc w:val="both"/>
        <w:rPr>
          <w:rFonts w:ascii="Times New Roman" w:hAnsi="Times New Roman"/>
          <w:i/>
          <w:iCs/>
          <w:sz w:val="22"/>
          <w:szCs w:val="22"/>
        </w:rPr>
      </w:pPr>
      <w:r w:rsidRPr="0091698E">
        <w:rPr>
          <w:rFonts w:ascii="Times New Roman" w:hAnsi="Times New Roman"/>
          <w:sz w:val="22"/>
          <w:szCs w:val="22"/>
        </w:rPr>
        <w:t xml:space="preserve">Building repair and maintenance shop. </w:t>
      </w:r>
      <w:r w:rsidRPr="0091698E">
        <w:rPr>
          <w:rFonts w:ascii="Times New Roman" w:hAnsi="Times New Roman"/>
          <w:i/>
          <w:iCs/>
          <w:sz w:val="22"/>
          <w:szCs w:val="22"/>
        </w:rPr>
        <w:t xml:space="preserve">[RAR] </w:t>
      </w:r>
    </w:p>
    <w:p w:rsidR="00977101" w:rsidRPr="0091698E" w:rsidRDefault="00977101" w:rsidP="00977101">
      <w:pPr>
        <w:widowControl w:val="0"/>
        <w:autoSpaceDE w:val="0"/>
        <w:autoSpaceDN w:val="0"/>
        <w:ind w:left="2088" w:right="2448"/>
        <w:jc w:val="both"/>
        <w:rPr>
          <w:rFonts w:ascii="Times New Roman" w:hAnsi="Times New Roman"/>
          <w:i/>
          <w:iCs/>
          <w:sz w:val="22"/>
          <w:szCs w:val="22"/>
        </w:rPr>
      </w:pPr>
      <w:r w:rsidRPr="0091698E">
        <w:rPr>
          <w:rFonts w:ascii="Times New Roman" w:hAnsi="Times New Roman"/>
          <w:sz w:val="22"/>
          <w:szCs w:val="22"/>
        </w:rPr>
        <w:t>Catering service.</w:t>
      </w:r>
    </w:p>
    <w:p w:rsidR="00977101" w:rsidRPr="0091698E" w:rsidRDefault="00977101" w:rsidP="00977101">
      <w:pPr>
        <w:widowControl w:val="0"/>
        <w:autoSpaceDE w:val="0"/>
        <w:autoSpaceDN w:val="0"/>
        <w:ind w:left="2088" w:right="2448"/>
        <w:jc w:val="both"/>
        <w:rPr>
          <w:rFonts w:ascii="Times New Roman" w:hAnsi="Times New Roman"/>
          <w:i/>
          <w:iCs/>
          <w:sz w:val="22"/>
          <w:szCs w:val="22"/>
        </w:rPr>
      </w:pPr>
      <w:r w:rsidRPr="0091698E">
        <w:rPr>
          <w:rFonts w:ascii="Times New Roman" w:hAnsi="Times New Roman"/>
          <w:sz w:val="22"/>
          <w:szCs w:val="22"/>
        </w:rPr>
        <w:t xml:space="preserve">Commercial cleaning or laundry plant. </w:t>
      </w:r>
      <w:r w:rsidRPr="0091698E">
        <w:rPr>
          <w:rFonts w:ascii="Times New Roman" w:hAnsi="Times New Roman"/>
          <w:i/>
          <w:iCs/>
          <w:sz w:val="22"/>
          <w:szCs w:val="22"/>
        </w:rPr>
        <w:t xml:space="preserve">[SUP] </w:t>
      </w:r>
    </w:p>
    <w:p w:rsidR="00977101" w:rsidRPr="0091698E" w:rsidRDefault="00977101" w:rsidP="00977101">
      <w:pPr>
        <w:widowControl w:val="0"/>
        <w:autoSpaceDE w:val="0"/>
        <w:autoSpaceDN w:val="0"/>
        <w:ind w:left="2088" w:right="2448"/>
        <w:jc w:val="both"/>
        <w:rPr>
          <w:rFonts w:ascii="Times New Roman" w:hAnsi="Times New Roman"/>
          <w:sz w:val="22"/>
          <w:szCs w:val="22"/>
        </w:rPr>
      </w:pPr>
      <w:r w:rsidRPr="0091698E">
        <w:rPr>
          <w:rFonts w:ascii="Times New Roman" w:hAnsi="Times New Roman"/>
          <w:sz w:val="22"/>
          <w:szCs w:val="22"/>
        </w:rPr>
        <w:t>Custom business services.</w:t>
      </w:r>
    </w:p>
    <w:p w:rsidR="00977101" w:rsidRPr="0091698E" w:rsidRDefault="00977101" w:rsidP="00977101">
      <w:pPr>
        <w:widowControl w:val="0"/>
        <w:autoSpaceDE w:val="0"/>
        <w:autoSpaceDN w:val="0"/>
        <w:ind w:left="2088" w:right="1584"/>
        <w:jc w:val="both"/>
        <w:rPr>
          <w:rFonts w:ascii="Times New Roman" w:hAnsi="Times New Roman"/>
          <w:sz w:val="22"/>
          <w:szCs w:val="22"/>
        </w:rPr>
      </w:pPr>
      <w:r w:rsidRPr="0091698E">
        <w:rPr>
          <w:rFonts w:ascii="Times New Roman" w:hAnsi="Times New Roman"/>
          <w:sz w:val="22"/>
          <w:szCs w:val="22"/>
        </w:rPr>
        <w:t>Custom woodworking, furniture construction, or repair. Electronics service center.</w:t>
      </w:r>
    </w:p>
    <w:p w:rsidR="00977101" w:rsidRPr="0091698E" w:rsidRDefault="00977101" w:rsidP="00977101">
      <w:pPr>
        <w:widowControl w:val="0"/>
        <w:autoSpaceDE w:val="0"/>
        <w:autoSpaceDN w:val="0"/>
        <w:ind w:left="2088"/>
        <w:jc w:val="both"/>
        <w:rPr>
          <w:rFonts w:ascii="Times New Roman" w:hAnsi="Times New Roman"/>
          <w:i/>
          <w:iCs/>
          <w:sz w:val="22"/>
          <w:szCs w:val="22"/>
        </w:rPr>
      </w:pPr>
      <w:r w:rsidRPr="0091698E">
        <w:rPr>
          <w:rFonts w:ascii="Times New Roman" w:hAnsi="Times New Roman"/>
          <w:sz w:val="22"/>
          <w:szCs w:val="22"/>
        </w:rPr>
        <w:t xml:space="preserve">Job or lithographic printing. </w:t>
      </w:r>
      <w:r w:rsidRPr="0091698E">
        <w:rPr>
          <w:rFonts w:ascii="Times New Roman" w:hAnsi="Times New Roman"/>
          <w:i/>
          <w:iCs/>
          <w:sz w:val="22"/>
          <w:szCs w:val="22"/>
        </w:rPr>
        <w:t>[RAR]</w:t>
      </w:r>
    </w:p>
    <w:p w:rsidR="00977101" w:rsidRPr="0091698E" w:rsidRDefault="00977101" w:rsidP="00977101">
      <w:pPr>
        <w:widowControl w:val="0"/>
        <w:autoSpaceDE w:val="0"/>
        <w:autoSpaceDN w:val="0"/>
        <w:ind w:left="2088"/>
        <w:jc w:val="both"/>
        <w:rPr>
          <w:rFonts w:ascii="Times New Roman" w:hAnsi="Times New Roman"/>
          <w:i/>
          <w:iCs/>
          <w:sz w:val="22"/>
          <w:szCs w:val="22"/>
        </w:rPr>
      </w:pPr>
      <w:r w:rsidRPr="0091698E">
        <w:rPr>
          <w:rFonts w:ascii="Times New Roman" w:hAnsi="Times New Roman"/>
          <w:sz w:val="22"/>
          <w:szCs w:val="22"/>
        </w:rPr>
        <w:t xml:space="preserve">Labor hall.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88"/>
        <w:jc w:val="both"/>
        <w:rPr>
          <w:rFonts w:ascii="Times New Roman" w:hAnsi="Times New Roman"/>
          <w:i/>
          <w:iCs/>
          <w:sz w:val="22"/>
          <w:szCs w:val="22"/>
        </w:rPr>
      </w:pPr>
      <w:r w:rsidRPr="0091698E">
        <w:rPr>
          <w:rFonts w:ascii="Times New Roman" w:hAnsi="Times New Roman"/>
          <w:sz w:val="22"/>
          <w:szCs w:val="22"/>
        </w:rPr>
        <w:t xml:space="preserve">Machine or welding shop. </w:t>
      </w:r>
      <w:r w:rsidRPr="0091698E">
        <w:rPr>
          <w:rFonts w:ascii="Times New Roman" w:hAnsi="Times New Roman"/>
          <w:i/>
          <w:iCs/>
          <w:sz w:val="22"/>
          <w:szCs w:val="22"/>
        </w:rPr>
        <w:t>[RAR]</w:t>
      </w:r>
    </w:p>
    <w:p w:rsidR="00977101" w:rsidRPr="0091698E" w:rsidRDefault="00977101" w:rsidP="00977101">
      <w:pPr>
        <w:widowControl w:val="0"/>
        <w:autoSpaceDE w:val="0"/>
        <w:autoSpaceDN w:val="0"/>
        <w:ind w:left="2088"/>
        <w:jc w:val="both"/>
        <w:rPr>
          <w:rFonts w:ascii="Times New Roman" w:hAnsi="Times New Roman"/>
          <w:sz w:val="22"/>
          <w:szCs w:val="22"/>
        </w:rPr>
      </w:pPr>
      <w:r w:rsidRPr="0091698E">
        <w:rPr>
          <w:rFonts w:ascii="Times New Roman" w:hAnsi="Times New Roman"/>
          <w:sz w:val="22"/>
          <w:szCs w:val="22"/>
        </w:rPr>
        <w:t>Medical or scientific laboratory.</w:t>
      </w:r>
    </w:p>
    <w:p w:rsidR="00977101" w:rsidRPr="0091698E" w:rsidRDefault="00977101" w:rsidP="00977101">
      <w:pPr>
        <w:widowControl w:val="0"/>
        <w:autoSpaceDE w:val="0"/>
        <w:autoSpaceDN w:val="0"/>
        <w:ind w:left="2088"/>
        <w:jc w:val="both"/>
        <w:rPr>
          <w:rFonts w:ascii="Times New Roman" w:hAnsi="Times New Roman"/>
          <w:sz w:val="22"/>
          <w:szCs w:val="22"/>
        </w:rPr>
      </w:pPr>
      <w:r w:rsidRPr="0091698E">
        <w:rPr>
          <w:rFonts w:ascii="Times New Roman" w:hAnsi="Times New Roman"/>
          <w:sz w:val="22"/>
          <w:szCs w:val="22"/>
        </w:rPr>
        <w:t>Technical school.</w:t>
      </w:r>
    </w:p>
    <w:p w:rsidR="00977101" w:rsidRPr="0091698E" w:rsidRDefault="00977101" w:rsidP="00977101">
      <w:pPr>
        <w:widowControl w:val="0"/>
        <w:autoSpaceDE w:val="0"/>
        <w:autoSpaceDN w:val="0"/>
        <w:spacing w:line="297" w:lineRule="auto"/>
        <w:ind w:left="2088"/>
        <w:jc w:val="both"/>
        <w:rPr>
          <w:rFonts w:ascii="Times New Roman" w:hAnsi="Times New Roman"/>
          <w:sz w:val="22"/>
          <w:szCs w:val="22"/>
        </w:rPr>
      </w:pPr>
      <w:r w:rsidRPr="0091698E">
        <w:rPr>
          <w:rFonts w:ascii="Times New Roman" w:hAnsi="Times New Roman"/>
          <w:sz w:val="22"/>
          <w:szCs w:val="22"/>
        </w:rPr>
        <w:t>Tool or equipment rental.</w:t>
      </w:r>
    </w:p>
    <w:p w:rsidR="00977101" w:rsidRPr="0091698E" w:rsidRDefault="00977101" w:rsidP="00977101">
      <w:pPr>
        <w:widowControl w:val="0"/>
        <w:numPr>
          <w:ilvl w:val="0"/>
          <w:numId w:val="10"/>
        </w:numPr>
        <w:tabs>
          <w:tab w:val="clear" w:pos="720"/>
          <w:tab w:val="num" w:pos="1440"/>
        </w:tabs>
        <w:autoSpaceDE w:val="0"/>
        <w:autoSpaceDN w:val="0"/>
        <w:spacing w:before="180" w:line="302" w:lineRule="auto"/>
        <w:jc w:val="both"/>
        <w:rPr>
          <w:rFonts w:ascii="Times New Roman" w:hAnsi="Times New Roman"/>
          <w:sz w:val="22"/>
          <w:szCs w:val="22"/>
          <w:u w:val="single"/>
        </w:rPr>
      </w:pPr>
      <w:r w:rsidRPr="0091698E">
        <w:rPr>
          <w:rFonts w:ascii="Times New Roman" w:hAnsi="Times New Roman"/>
          <w:sz w:val="22"/>
          <w:szCs w:val="22"/>
          <w:u w:val="single"/>
        </w:rPr>
        <w:t>Industrial uses</w:t>
      </w:r>
      <w:r w:rsidRPr="0091698E">
        <w:rPr>
          <w:rFonts w:ascii="Times New Roman" w:hAnsi="Times New Roman"/>
          <w:sz w:val="22"/>
          <w:szCs w:val="22"/>
        </w:rPr>
        <w:t>.</w:t>
      </w:r>
    </w:p>
    <w:p w:rsidR="00977101" w:rsidRPr="0091698E" w:rsidRDefault="00977101" w:rsidP="00977101">
      <w:pPr>
        <w:widowControl w:val="0"/>
        <w:tabs>
          <w:tab w:val="left" w:pos="8780"/>
        </w:tabs>
        <w:autoSpaceDE w:val="0"/>
        <w:autoSpaceDN w:val="0"/>
        <w:ind w:left="2088" w:right="-43"/>
        <w:jc w:val="both"/>
        <w:rPr>
          <w:rFonts w:ascii="Times New Roman" w:hAnsi="Times New Roman"/>
          <w:i/>
          <w:iCs/>
          <w:sz w:val="22"/>
          <w:szCs w:val="22"/>
        </w:rPr>
      </w:pPr>
      <w:r w:rsidRPr="0091698E">
        <w:rPr>
          <w:rFonts w:ascii="Times New Roman" w:hAnsi="Times New Roman"/>
          <w:sz w:val="22"/>
          <w:szCs w:val="22"/>
        </w:rPr>
        <w:t xml:space="preserve">Beer or wine manufacturing. </w:t>
      </w:r>
      <w:r w:rsidRPr="0091698E">
        <w:rPr>
          <w:rFonts w:ascii="Times New Roman" w:hAnsi="Times New Roman"/>
          <w:i/>
          <w:iCs/>
          <w:sz w:val="22"/>
          <w:szCs w:val="22"/>
        </w:rPr>
        <w:t>[Limited to Subdistricts 1C</w:t>
      </w:r>
      <w:r w:rsidRPr="0091698E">
        <w:rPr>
          <w:rFonts w:ascii="Times New Roman" w:hAnsi="Times New Roman"/>
          <w:i/>
          <w:iCs/>
          <w:sz w:val="22"/>
          <w:szCs w:val="22"/>
          <w:highlight w:val="yellow"/>
          <w:u w:val="single"/>
        </w:rPr>
        <w:t>,[</w:t>
      </w:r>
      <w:r w:rsidRPr="0091698E">
        <w:rPr>
          <w:rFonts w:ascii="Times New Roman" w:hAnsi="Times New Roman"/>
          <w:i/>
          <w:iCs/>
          <w:strike/>
          <w:sz w:val="22"/>
          <w:szCs w:val="22"/>
          <w:highlight w:val="yellow"/>
          <w:u w:val="single"/>
        </w:rPr>
        <w:t>and</w:t>
      </w:r>
      <w:r w:rsidRPr="0091698E">
        <w:rPr>
          <w:rFonts w:ascii="Times New Roman" w:hAnsi="Times New Roman"/>
          <w:i/>
          <w:iCs/>
          <w:sz w:val="22"/>
          <w:szCs w:val="22"/>
          <w:highlight w:val="yellow"/>
          <w:u w:val="single"/>
        </w:rPr>
        <w:t>]1D, and 1I.]</w:t>
      </w:r>
    </w:p>
    <w:p w:rsidR="00977101" w:rsidRPr="0091698E" w:rsidRDefault="00977101" w:rsidP="00977101">
      <w:pPr>
        <w:widowControl w:val="0"/>
        <w:tabs>
          <w:tab w:val="left" w:pos="8780"/>
        </w:tabs>
        <w:autoSpaceDE w:val="0"/>
        <w:autoSpaceDN w:val="0"/>
        <w:ind w:left="2088" w:right="-43"/>
        <w:jc w:val="both"/>
        <w:rPr>
          <w:rFonts w:ascii="Times New Roman" w:hAnsi="Times New Roman"/>
          <w:sz w:val="22"/>
          <w:szCs w:val="22"/>
        </w:rPr>
      </w:pPr>
      <w:r w:rsidRPr="0091698E">
        <w:rPr>
          <w:rFonts w:ascii="Times New Roman" w:hAnsi="Times New Roman"/>
          <w:sz w:val="22"/>
          <w:szCs w:val="22"/>
        </w:rPr>
        <w:t>Industrial (inside) for light manufacturing.</w:t>
      </w:r>
    </w:p>
    <w:p w:rsidR="00977101" w:rsidRPr="0091698E" w:rsidRDefault="00977101" w:rsidP="00977101">
      <w:pPr>
        <w:widowControl w:val="0"/>
        <w:tabs>
          <w:tab w:val="left" w:pos="8780"/>
        </w:tabs>
        <w:autoSpaceDE w:val="0"/>
        <w:autoSpaceDN w:val="0"/>
        <w:ind w:left="2088" w:right="-43"/>
        <w:jc w:val="both"/>
        <w:rPr>
          <w:rFonts w:ascii="Times New Roman" w:hAnsi="Times New Roman"/>
          <w:i/>
          <w:iCs/>
          <w:sz w:val="22"/>
          <w:szCs w:val="22"/>
        </w:rPr>
      </w:pPr>
      <w:r w:rsidRPr="0091698E">
        <w:rPr>
          <w:rFonts w:ascii="Times New Roman" w:hAnsi="Times New Roman"/>
          <w:sz w:val="22"/>
          <w:szCs w:val="22"/>
        </w:rPr>
        <w:t xml:space="preserve">Industrial (inside). </w:t>
      </w:r>
      <w:r w:rsidRPr="0091698E">
        <w:rPr>
          <w:rFonts w:ascii="Times New Roman" w:hAnsi="Times New Roman"/>
          <w:i/>
          <w:iCs/>
          <w:sz w:val="22"/>
          <w:szCs w:val="22"/>
        </w:rPr>
        <w:t>[RAR]</w:t>
      </w:r>
    </w:p>
    <w:p w:rsidR="00977101" w:rsidRPr="0091698E" w:rsidRDefault="00977101" w:rsidP="00977101">
      <w:pPr>
        <w:widowControl w:val="0"/>
        <w:tabs>
          <w:tab w:val="left" w:pos="8780"/>
        </w:tabs>
        <w:autoSpaceDE w:val="0"/>
        <w:autoSpaceDN w:val="0"/>
        <w:ind w:left="2088" w:right="-40"/>
        <w:jc w:val="both"/>
        <w:rPr>
          <w:rFonts w:ascii="Times New Roman" w:hAnsi="Times New Roman"/>
          <w:i/>
          <w:iCs/>
          <w:sz w:val="22"/>
          <w:szCs w:val="22"/>
        </w:rPr>
      </w:pPr>
      <w:r w:rsidRPr="0091698E">
        <w:rPr>
          <w:rFonts w:ascii="Times New Roman" w:hAnsi="Times New Roman"/>
          <w:sz w:val="22"/>
          <w:szCs w:val="22"/>
        </w:rPr>
        <w:t xml:space="preserve">Temporary concrete or asphalt batching plant. </w:t>
      </w:r>
      <w:r w:rsidRPr="0091698E">
        <w:rPr>
          <w:rFonts w:ascii="Times New Roman" w:hAnsi="Times New Roman"/>
          <w:i/>
          <w:iCs/>
          <w:sz w:val="22"/>
          <w:szCs w:val="22"/>
        </w:rPr>
        <w:t>[By special authorization of the building official]</w:t>
      </w:r>
    </w:p>
    <w:p w:rsidR="00977101" w:rsidRPr="0091698E" w:rsidRDefault="00977101" w:rsidP="00977101">
      <w:pPr>
        <w:widowControl w:val="0"/>
        <w:numPr>
          <w:ilvl w:val="0"/>
          <w:numId w:val="10"/>
        </w:numPr>
        <w:tabs>
          <w:tab w:val="clear" w:pos="720"/>
          <w:tab w:val="num" w:pos="1440"/>
        </w:tabs>
        <w:autoSpaceDE w:val="0"/>
        <w:autoSpaceDN w:val="0"/>
        <w:spacing w:before="252" w:line="304" w:lineRule="auto"/>
        <w:jc w:val="both"/>
        <w:rPr>
          <w:rFonts w:ascii="Times New Roman" w:hAnsi="Times New Roman"/>
          <w:sz w:val="22"/>
          <w:szCs w:val="22"/>
        </w:rPr>
      </w:pPr>
      <w:r w:rsidRPr="0091698E">
        <w:rPr>
          <w:rFonts w:ascii="Times New Roman" w:hAnsi="Times New Roman"/>
          <w:sz w:val="22"/>
          <w:szCs w:val="22"/>
          <w:u w:val="single"/>
        </w:rPr>
        <w:t>Institutional and community service uses</w:t>
      </w:r>
      <w:r w:rsidRPr="0091698E">
        <w:rPr>
          <w:rFonts w:ascii="Times New Roman" w:hAnsi="Times New Roman"/>
          <w:sz w:val="22"/>
          <w:szCs w:val="22"/>
        </w:rPr>
        <w:t>.</w:t>
      </w:r>
    </w:p>
    <w:p w:rsidR="00977101" w:rsidRPr="0091698E" w:rsidRDefault="00977101" w:rsidP="00977101">
      <w:pPr>
        <w:widowControl w:val="0"/>
        <w:autoSpaceDE w:val="0"/>
        <w:autoSpaceDN w:val="0"/>
        <w:spacing w:before="36"/>
        <w:ind w:left="2088" w:right="4392"/>
        <w:jc w:val="both"/>
        <w:rPr>
          <w:rFonts w:ascii="Times New Roman" w:hAnsi="Times New Roman"/>
          <w:sz w:val="22"/>
          <w:szCs w:val="22"/>
        </w:rPr>
      </w:pPr>
      <w:r w:rsidRPr="0091698E">
        <w:rPr>
          <w:rFonts w:ascii="Times New Roman" w:hAnsi="Times New Roman"/>
          <w:sz w:val="22"/>
          <w:szCs w:val="22"/>
        </w:rPr>
        <w:t xml:space="preserve">Adult day care facility. </w:t>
      </w:r>
    </w:p>
    <w:p w:rsidR="00977101" w:rsidRPr="0091698E" w:rsidRDefault="00977101" w:rsidP="00977101">
      <w:pPr>
        <w:widowControl w:val="0"/>
        <w:autoSpaceDE w:val="0"/>
        <w:autoSpaceDN w:val="0"/>
        <w:spacing w:before="36"/>
        <w:ind w:left="2088" w:right="4392"/>
        <w:jc w:val="both"/>
        <w:rPr>
          <w:rFonts w:ascii="Times New Roman" w:hAnsi="Times New Roman"/>
          <w:sz w:val="22"/>
          <w:szCs w:val="22"/>
        </w:rPr>
      </w:pPr>
      <w:r w:rsidRPr="0091698E">
        <w:rPr>
          <w:rFonts w:ascii="Times New Roman" w:hAnsi="Times New Roman"/>
          <w:sz w:val="22"/>
          <w:szCs w:val="22"/>
        </w:rPr>
        <w:t>Child-care facility.</w:t>
      </w:r>
    </w:p>
    <w:p w:rsidR="00977101" w:rsidRPr="0091698E" w:rsidRDefault="00977101" w:rsidP="00977101">
      <w:pPr>
        <w:widowControl w:val="0"/>
        <w:autoSpaceDE w:val="0"/>
        <w:autoSpaceDN w:val="0"/>
        <w:ind w:left="2088"/>
        <w:jc w:val="both"/>
        <w:rPr>
          <w:rFonts w:ascii="Times New Roman" w:hAnsi="Times New Roman"/>
          <w:sz w:val="22"/>
          <w:szCs w:val="22"/>
        </w:rPr>
      </w:pPr>
      <w:r w:rsidRPr="0091698E">
        <w:rPr>
          <w:rFonts w:ascii="Times New Roman" w:hAnsi="Times New Roman"/>
          <w:sz w:val="22"/>
          <w:szCs w:val="22"/>
        </w:rPr>
        <w:t>Church.</w:t>
      </w:r>
    </w:p>
    <w:p w:rsidR="00977101" w:rsidRPr="0091698E" w:rsidRDefault="00977101" w:rsidP="00977101">
      <w:pPr>
        <w:widowControl w:val="0"/>
        <w:autoSpaceDE w:val="0"/>
        <w:autoSpaceDN w:val="0"/>
        <w:ind w:left="2088"/>
        <w:jc w:val="both"/>
        <w:rPr>
          <w:rFonts w:ascii="Times New Roman" w:hAnsi="Times New Roman"/>
          <w:sz w:val="22"/>
          <w:szCs w:val="22"/>
        </w:rPr>
      </w:pPr>
      <w:r w:rsidRPr="0091698E">
        <w:rPr>
          <w:rFonts w:ascii="Times New Roman" w:hAnsi="Times New Roman"/>
          <w:sz w:val="22"/>
          <w:szCs w:val="22"/>
        </w:rPr>
        <w:t>College, university, or seminary.</w:t>
      </w:r>
    </w:p>
    <w:p w:rsidR="00977101" w:rsidRPr="0091698E" w:rsidRDefault="00977101" w:rsidP="00977101">
      <w:pPr>
        <w:widowControl w:val="0"/>
        <w:autoSpaceDE w:val="0"/>
        <w:autoSpaceDN w:val="0"/>
        <w:ind w:left="2088"/>
        <w:jc w:val="both"/>
        <w:rPr>
          <w:rFonts w:ascii="Times New Roman" w:hAnsi="Times New Roman"/>
          <w:i/>
          <w:iCs/>
          <w:sz w:val="22"/>
          <w:szCs w:val="22"/>
        </w:rPr>
      </w:pPr>
      <w:r w:rsidRPr="0091698E">
        <w:rPr>
          <w:rFonts w:ascii="Times New Roman" w:hAnsi="Times New Roman"/>
          <w:sz w:val="22"/>
          <w:szCs w:val="22"/>
        </w:rPr>
        <w:t xml:space="preserve">Community service center.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88" w:right="4464"/>
        <w:jc w:val="both"/>
        <w:rPr>
          <w:rFonts w:ascii="Times New Roman" w:hAnsi="Times New Roman"/>
          <w:sz w:val="22"/>
          <w:szCs w:val="22"/>
        </w:rPr>
      </w:pPr>
      <w:r w:rsidRPr="0091698E">
        <w:rPr>
          <w:rFonts w:ascii="Times New Roman" w:hAnsi="Times New Roman"/>
          <w:sz w:val="22"/>
          <w:szCs w:val="22"/>
        </w:rPr>
        <w:t xml:space="preserve">Convent or monastery. </w:t>
      </w:r>
    </w:p>
    <w:p w:rsidR="00977101" w:rsidRPr="0091698E" w:rsidRDefault="00977101" w:rsidP="00977101">
      <w:pPr>
        <w:widowControl w:val="0"/>
        <w:autoSpaceDE w:val="0"/>
        <w:autoSpaceDN w:val="0"/>
        <w:ind w:left="2088" w:right="4464"/>
        <w:jc w:val="both"/>
        <w:rPr>
          <w:rFonts w:ascii="Times New Roman" w:hAnsi="Times New Roman"/>
          <w:i/>
          <w:iCs/>
          <w:sz w:val="22"/>
          <w:szCs w:val="22"/>
        </w:rPr>
      </w:pPr>
      <w:r w:rsidRPr="0091698E">
        <w:rPr>
          <w:rFonts w:ascii="Times New Roman" w:hAnsi="Times New Roman"/>
          <w:sz w:val="22"/>
          <w:szCs w:val="22"/>
        </w:rPr>
        <w:t xml:space="preserve">Halfway house. </w:t>
      </w:r>
      <w:r w:rsidRPr="0091698E">
        <w:rPr>
          <w:rFonts w:ascii="Times New Roman" w:hAnsi="Times New Roman"/>
          <w:i/>
          <w:iCs/>
          <w:sz w:val="22"/>
          <w:szCs w:val="22"/>
        </w:rPr>
        <w:t xml:space="preserve">[SUP] </w:t>
      </w:r>
    </w:p>
    <w:p w:rsidR="00977101" w:rsidRPr="0091698E" w:rsidRDefault="00977101" w:rsidP="00977101">
      <w:pPr>
        <w:widowControl w:val="0"/>
        <w:autoSpaceDE w:val="0"/>
        <w:autoSpaceDN w:val="0"/>
        <w:ind w:left="2088" w:right="4464"/>
        <w:jc w:val="both"/>
        <w:rPr>
          <w:rFonts w:ascii="Times New Roman" w:hAnsi="Times New Roman"/>
          <w:i/>
          <w:iCs/>
          <w:sz w:val="22"/>
          <w:szCs w:val="22"/>
        </w:rPr>
      </w:pPr>
      <w:r w:rsidRPr="0091698E">
        <w:rPr>
          <w:rFonts w:ascii="Times New Roman" w:hAnsi="Times New Roman"/>
          <w:sz w:val="22"/>
          <w:szCs w:val="22"/>
        </w:rPr>
        <w:t xml:space="preserve">Hospital. </w:t>
      </w:r>
      <w:r w:rsidRPr="0091698E">
        <w:rPr>
          <w:rFonts w:ascii="Times New Roman" w:hAnsi="Times New Roman"/>
          <w:i/>
          <w:iCs/>
          <w:sz w:val="22"/>
          <w:szCs w:val="22"/>
        </w:rPr>
        <w:t>[RAR]</w:t>
      </w:r>
    </w:p>
    <w:p w:rsidR="00977101" w:rsidRPr="0091698E" w:rsidRDefault="00977101" w:rsidP="00977101">
      <w:pPr>
        <w:widowControl w:val="0"/>
        <w:autoSpaceDE w:val="0"/>
        <w:autoSpaceDN w:val="0"/>
        <w:ind w:left="2088"/>
        <w:jc w:val="both"/>
        <w:rPr>
          <w:rFonts w:ascii="Times New Roman" w:hAnsi="Times New Roman"/>
          <w:sz w:val="22"/>
          <w:szCs w:val="22"/>
        </w:rPr>
      </w:pPr>
      <w:r w:rsidRPr="0091698E">
        <w:rPr>
          <w:rFonts w:ascii="Times New Roman" w:hAnsi="Times New Roman"/>
          <w:sz w:val="22"/>
          <w:szCs w:val="22"/>
        </w:rPr>
        <w:t>Library, art gallery, or museum.</w:t>
      </w:r>
    </w:p>
    <w:p w:rsidR="00977101" w:rsidRPr="0091698E" w:rsidRDefault="00977101" w:rsidP="00977101">
      <w:pPr>
        <w:widowControl w:val="0"/>
        <w:autoSpaceDE w:val="0"/>
        <w:autoSpaceDN w:val="0"/>
        <w:ind w:left="2088"/>
        <w:jc w:val="both"/>
        <w:rPr>
          <w:rFonts w:ascii="Times New Roman" w:hAnsi="Times New Roman"/>
          <w:i/>
          <w:iCs/>
          <w:sz w:val="22"/>
          <w:szCs w:val="22"/>
        </w:rPr>
      </w:pPr>
      <w:r w:rsidRPr="0091698E">
        <w:rPr>
          <w:rFonts w:ascii="Times New Roman" w:hAnsi="Times New Roman"/>
          <w:sz w:val="22"/>
          <w:szCs w:val="22"/>
        </w:rPr>
        <w:t xml:space="preserve">Open-enrollment charter school.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88"/>
        <w:jc w:val="both"/>
        <w:rPr>
          <w:rFonts w:ascii="Times New Roman" w:hAnsi="Times New Roman"/>
          <w:i/>
          <w:iCs/>
          <w:sz w:val="22"/>
          <w:szCs w:val="22"/>
        </w:rPr>
      </w:pPr>
      <w:r w:rsidRPr="0091698E">
        <w:rPr>
          <w:rFonts w:ascii="Times New Roman" w:hAnsi="Times New Roman"/>
          <w:sz w:val="22"/>
          <w:szCs w:val="22"/>
        </w:rPr>
        <w:t xml:space="preserve">Private school other than open-enrollment charter school.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88"/>
        <w:jc w:val="both"/>
        <w:rPr>
          <w:rFonts w:ascii="Times New Roman" w:hAnsi="Times New Roman"/>
          <w:i/>
          <w:iCs/>
          <w:sz w:val="22"/>
          <w:szCs w:val="22"/>
        </w:rPr>
      </w:pPr>
      <w:r w:rsidRPr="0091698E">
        <w:rPr>
          <w:rFonts w:ascii="Times New Roman" w:hAnsi="Times New Roman"/>
          <w:sz w:val="22"/>
          <w:szCs w:val="22"/>
        </w:rPr>
        <w:t xml:space="preserve">Public school other than open-enrollment charter school. </w:t>
      </w:r>
      <w:r w:rsidRPr="0091698E">
        <w:rPr>
          <w:rFonts w:ascii="Times New Roman" w:hAnsi="Times New Roman"/>
          <w:i/>
          <w:iCs/>
          <w:sz w:val="22"/>
          <w:szCs w:val="22"/>
        </w:rPr>
        <w:t>[SUP]</w:t>
      </w:r>
    </w:p>
    <w:p w:rsidR="00977101" w:rsidRPr="0091698E" w:rsidRDefault="00977101" w:rsidP="00977101">
      <w:pPr>
        <w:widowControl w:val="0"/>
        <w:numPr>
          <w:ilvl w:val="0"/>
          <w:numId w:val="10"/>
        </w:numPr>
        <w:tabs>
          <w:tab w:val="clear" w:pos="720"/>
          <w:tab w:val="num" w:pos="1440"/>
        </w:tabs>
        <w:autoSpaceDE w:val="0"/>
        <w:autoSpaceDN w:val="0"/>
        <w:spacing w:before="252" w:line="302" w:lineRule="auto"/>
        <w:jc w:val="both"/>
        <w:rPr>
          <w:rFonts w:ascii="Times New Roman" w:hAnsi="Times New Roman"/>
          <w:sz w:val="22"/>
          <w:szCs w:val="22"/>
          <w:u w:val="single"/>
        </w:rPr>
      </w:pPr>
      <w:r w:rsidRPr="0091698E">
        <w:rPr>
          <w:rFonts w:ascii="Times New Roman" w:hAnsi="Times New Roman"/>
          <w:sz w:val="22"/>
          <w:szCs w:val="22"/>
          <w:u w:val="single"/>
        </w:rPr>
        <w:lastRenderedPageBreak/>
        <w:t>Lodging uses</w:t>
      </w:r>
      <w:r w:rsidRPr="0091698E">
        <w:rPr>
          <w:rFonts w:ascii="Times New Roman" w:hAnsi="Times New Roman"/>
          <w:sz w:val="22"/>
          <w:szCs w:val="22"/>
        </w:rPr>
        <w:t>.</w:t>
      </w:r>
    </w:p>
    <w:p w:rsidR="00977101" w:rsidRPr="0091698E" w:rsidRDefault="00977101" w:rsidP="00977101">
      <w:pPr>
        <w:widowControl w:val="0"/>
        <w:autoSpaceDE w:val="0"/>
        <w:autoSpaceDN w:val="0"/>
        <w:spacing w:before="144"/>
        <w:ind w:left="2088"/>
        <w:jc w:val="both"/>
        <w:rPr>
          <w:rFonts w:ascii="Times New Roman" w:hAnsi="Times New Roman"/>
          <w:i/>
          <w:iCs/>
          <w:sz w:val="22"/>
          <w:szCs w:val="22"/>
        </w:rPr>
      </w:pPr>
      <w:r w:rsidRPr="0091698E">
        <w:rPr>
          <w:rFonts w:ascii="Times New Roman" w:hAnsi="Times New Roman"/>
          <w:sz w:val="22"/>
          <w:szCs w:val="22"/>
        </w:rPr>
        <w:t xml:space="preserve">Hotel or motel. </w:t>
      </w:r>
      <w:r w:rsidRPr="0091698E">
        <w:rPr>
          <w:rFonts w:ascii="Times New Roman" w:hAnsi="Times New Roman"/>
          <w:i/>
          <w:iCs/>
          <w:sz w:val="22"/>
          <w:szCs w:val="22"/>
        </w:rPr>
        <w:t>[RAR]</w:t>
      </w:r>
    </w:p>
    <w:p w:rsidR="00977101" w:rsidRPr="0091698E" w:rsidRDefault="00977101" w:rsidP="00977101">
      <w:pPr>
        <w:widowControl w:val="0"/>
        <w:autoSpaceDE w:val="0"/>
        <w:autoSpaceDN w:val="0"/>
        <w:ind w:left="2088"/>
        <w:jc w:val="both"/>
        <w:rPr>
          <w:rFonts w:ascii="Times New Roman" w:hAnsi="Times New Roman"/>
          <w:i/>
          <w:iCs/>
          <w:sz w:val="22"/>
          <w:szCs w:val="22"/>
        </w:rPr>
      </w:pPr>
      <w:r w:rsidRPr="0091698E">
        <w:rPr>
          <w:rFonts w:ascii="Times New Roman" w:hAnsi="Times New Roman"/>
          <w:sz w:val="22"/>
          <w:szCs w:val="22"/>
        </w:rPr>
        <w:t xml:space="preserve">Lodging or boarding house. </w:t>
      </w:r>
      <w:r w:rsidRPr="0091698E">
        <w:rPr>
          <w:rFonts w:ascii="Times New Roman" w:hAnsi="Times New Roman"/>
          <w:i/>
          <w:iCs/>
          <w:sz w:val="22"/>
          <w:szCs w:val="22"/>
        </w:rPr>
        <w:t>[SUP]</w:t>
      </w:r>
    </w:p>
    <w:p w:rsidR="00977101" w:rsidRPr="0091698E" w:rsidRDefault="00977101" w:rsidP="00977101">
      <w:pPr>
        <w:widowControl w:val="0"/>
        <w:numPr>
          <w:ilvl w:val="0"/>
          <w:numId w:val="10"/>
        </w:numPr>
        <w:tabs>
          <w:tab w:val="clear" w:pos="720"/>
          <w:tab w:val="num" w:pos="1440"/>
        </w:tabs>
        <w:autoSpaceDE w:val="0"/>
        <w:autoSpaceDN w:val="0"/>
        <w:spacing w:before="252" w:line="307" w:lineRule="auto"/>
        <w:jc w:val="both"/>
        <w:rPr>
          <w:rFonts w:ascii="Times New Roman" w:hAnsi="Times New Roman"/>
          <w:sz w:val="22"/>
          <w:szCs w:val="22"/>
          <w:u w:val="single"/>
        </w:rPr>
      </w:pPr>
      <w:r w:rsidRPr="0091698E">
        <w:rPr>
          <w:rFonts w:ascii="Times New Roman" w:hAnsi="Times New Roman"/>
          <w:sz w:val="22"/>
          <w:szCs w:val="22"/>
          <w:u w:val="single"/>
        </w:rPr>
        <w:t>Miscellaneous uses</w:t>
      </w:r>
      <w:r w:rsidRPr="0091698E">
        <w:rPr>
          <w:rFonts w:ascii="Times New Roman" w:hAnsi="Times New Roman"/>
          <w:sz w:val="22"/>
          <w:szCs w:val="22"/>
        </w:rPr>
        <w:t>.</w:t>
      </w:r>
    </w:p>
    <w:p w:rsidR="00977101" w:rsidRPr="0091698E" w:rsidRDefault="00977101" w:rsidP="00977101">
      <w:pPr>
        <w:widowControl w:val="0"/>
        <w:autoSpaceDE w:val="0"/>
        <w:autoSpaceDN w:val="0"/>
        <w:spacing w:before="36"/>
        <w:ind w:left="2160" w:right="72"/>
        <w:jc w:val="both"/>
        <w:rPr>
          <w:rFonts w:ascii="Times New Roman" w:hAnsi="Times New Roman"/>
          <w:i/>
          <w:iCs/>
          <w:sz w:val="22"/>
          <w:szCs w:val="22"/>
        </w:rPr>
      </w:pPr>
      <w:r w:rsidRPr="0091698E">
        <w:rPr>
          <w:rFonts w:ascii="Times New Roman" w:hAnsi="Times New Roman"/>
          <w:sz w:val="22"/>
          <w:szCs w:val="22"/>
        </w:rPr>
        <w:t xml:space="preserve">Carnival or circus (temporary). </w:t>
      </w:r>
      <w:r w:rsidRPr="0091698E">
        <w:rPr>
          <w:rFonts w:ascii="Times New Roman" w:hAnsi="Times New Roman"/>
          <w:i/>
          <w:iCs/>
          <w:sz w:val="22"/>
          <w:szCs w:val="22"/>
        </w:rPr>
        <w:t>[By special authorization of the building official]</w:t>
      </w:r>
    </w:p>
    <w:p w:rsidR="00977101" w:rsidRPr="0091698E" w:rsidRDefault="00977101" w:rsidP="00977101">
      <w:pPr>
        <w:widowControl w:val="0"/>
        <w:autoSpaceDE w:val="0"/>
        <w:autoSpaceDN w:val="0"/>
        <w:spacing w:line="276" w:lineRule="auto"/>
        <w:ind w:left="2160"/>
        <w:jc w:val="both"/>
        <w:rPr>
          <w:rFonts w:ascii="Times New Roman" w:hAnsi="Times New Roman"/>
          <w:sz w:val="22"/>
          <w:szCs w:val="22"/>
        </w:rPr>
      </w:pPr>
      <w:r w:rsidRPr="0091698E">
        <w:rPr>
          <w:rFonts w:ascii="Times New Roman" w:hAnsi="Times New Roman"/>
          <w:sz w:val="22"/>
          <w:szCs w:val="22"/>
        </w:rPr>
        <w:t>Temporary construction or sales office.</w:t>
      </w:r>
    </w:p>
    <w:p w:rsidR="00977101" w:rsidRPr="0091698E" w:rsidRDefault="00977101" w:rsidP="00977101">
      <w:pPr>
        <w:widowControl w:val="0"/>
        <w:numPr>
          <w:ilvl w:val="0"/>
          <w:numId w:val="11"/>
        </w:numPr>
        <w:autoSpaceDE w:val="0"/>
        <w:autoSpaceDN w:val="0"/>
        <w:spacing w:before="216" w:line="304" w:lineRule="auto"/>
        <w:jc w:val="both"/>
        <w:rPr>
          <w:rFonts w:ascii="Times New Roman" w:hAnsi="Times New Roman"/>
          <w:sz w:val="22"/>
          <w:szCs w:val="22"/>
          <w:u w:val="single"/>
        </w:rPr>
      </w:pPr>
      <w:r w:rsidRPr="0091698E">
        <w:rPr>
          <w:rFonts w:ascii="Times New Roman" w:hAnsi="Times New Roman"/>
          <w:sz w:val="22"/>
          <w:szCs w:val="22"/>
          <w:u w:val="single"/>
        </w:rPr>
        <w:t>Office uses</w:t>
      </w:r>
      <w:r w:rsidRPr="0091698E">
        <w:rPr>
          <w:rFonts w:ascii="Times New Roman" w:hAnsi="Times New Roman"/>
          <w:sz w:val="22"/>
          <w:szCs w:val="22"/>
        </w:rPr>
        <w:t>.</w:t>
      </w:r>
    </w:p>
    <w:p w:rsidR="00977101" w:rsidRPr="0091698E" w:rsidRDefault="00977101" w:rsidP="00977101">
      <w:pPr>
        <w:widowControl w:val="0"/>
        <w:autoSpaceDE w:val="0"/>
        <w:autoSpaceDN w:val="0"/>
        <w:spacing w:before="180"/>
        <w:ind w:left="2160"/>
        <w:jc w:val="both"/>
        <w:rPr>
          <w:rFonts w:ascii="Times New Roman" w:hAnsi="Times New Roman"/>
          <w:sz w:val="22"/>
          <w:szCs w:val="22"/>
        </w:rPr>
      </w:pPr>
      <w:r w:rsidRPr="0091698E">
        <w:rPr>
          <w:rFonts w:ascii="Times New Roman" w:hAnsi="Times New Roman"/>
          <w:sz w:val="22"/>
          <w:szCs w:val="22"/>
        </w:rPr>
        <w:t>Financial institution without drive-in window.</w:t>
      </w:r>
    </w:p>
    <w:p w:rsidR="00977101" w:rsidRPr="0091698E" w:rsidRDefault="00977101" w:rsidP="00977101">
      <w:pPr>
        <w:widowControl w:val="0"/>
        <w:autoSpaceDE w:val="0"/>
        <w:autoSpaceDN w:val="0"/>
        <w:ind w:left="2160" w:right="72"/>
        <w:jc w:val="both"/>
        <w:rPr>
          <w:rFonts w:ascii="Times New Roman" w:hAnsi="Times New Roman"/>
          <w:i/>
          <w:iCs/>
          <w:sz w:val="22"/>
          <w:szCs w:val="22"/>
        </w:rPr>
      </w:pPr>
      <w:r w:rsidRPr="0091698E">
        <w:rPr>
          <w:rFonts w:ascii="Times New Roman" w:hAnsi="Times New Roman"/>
          <w:sz w:val="22"/>
          <w:szCs w:val="22"/>
        </w:rPr>
        <w:t xml:space="preserve">Financial institution with drive-in window. </w:t>
      </w:r>
      <w:r w:rsidRPr="0091698E">
        <w:rPr>
          <w:rFonts w:ascii="Times New Roman" w:hAnsi="Times New Roman"/>
          <w:i/>
          <w:iCs/>
          <w:sz w:val="22"/>
          <w:szCs w:val="22"/>
        </w:rPr>
        <w:t>[SUP, except with RAR only for lots adjacent to Oak Lawn Avenue, Market Center Boulevard, or Turtle Creek Boulevard]</w:t>
      </w:r>
    </w:p>
    <w:p w:rsidR="00977101" w:rsidRPr="0091698E" w:rsidRDefault="00977101" w:rsidP="00977101">
      <w:pPr>
        <w:widowControl w:val="0"/>
        <w:autoSpaceDE w:val="0"/>
        <w:autoSpaceDN w:val="0"/>
        <w:ind w:left="2160"/>
        <w:jc w:val="both"/>
        <w:rPr>
          <w:rFonts w:ascii="Times New Roman" w:hAnsi="Times New Roman"/>
          <w:sz w:val="22"/>
          <w:szCs w:val="22"/>
        </w:rPr>
      </w:pPr>
      <w:r w:rsidRPr="0091698E">
        <w:rPr>
          <w:rFonts w:ascii="Times New Roman" w:hAnsi="Times New Roman"/>
          <w:sz w:val="22"/>
          <w:szCs w:val="22"/>
        </w:rPr>
        <w:t>Medical clinic or ambulatory surgical center.</w:t>
      </w:r>
    </w:p>
    <w:p w:rsidR="00977101" w:rsidRPr="0091698E" w:rsidRDefault="00977101" w:rsidP="00977101">
      <w:pPr>
        <w:widowControl w:val="0"/>
        <w:autoSpaceDE w:val="0"/>
        <w:autoSpaceDN w:val="0"/>
        <w:ind w:left="2160"/>
        <w:jc w:val="both"/>
        <w:rPr>
          <w:rFonts w:ascii="Times New Roman" w:hAnsi="Times New Roman"/>
          <w:sz w:val="22"/>
          <w:szCs w:val="22"/>
        </w:rPr>
      </w:pPr>
      <w:r w:rsidRPr="0091698E">
        <w:rPr>
          <w:rFonts w:ascii="Times New Roman" w:hAnsi="Times New Roman"/>
          <w:sz w:val="22"/>
          <w:szCs w:val="22"/>
        </w:rPr>
        <w:t>Office.</w:t>
      </w:r>
    </w:p>
    <w:p w:rsidR="00977101" w:rsidRPr="0091698E" w:rsidRDefault="00977101" w:rsidP="00977101">
      <w:pPr>
        <w:widowControl w:val="0"/>
        <w:numPr>
          <w:ilvl w:val="0"/>
          <w:numId w:val="11"/>
        </w:numPr>
        <w:autoSpaceDE w:val="0"/>
        <w:autoSpaceDN w:val="0"/>
        <w:spacing w:before="252" w:line="304" w:lineRule="auto"/>
        <w:jc w:val="both"/>
        <w:rPr>
          <w:rFonts w:ascii="Times New Roman" w:hAnsi="Times New Roman"/>
          <w:sz w:val="22"/>
          <w:szCs w:val="22"/>
          <w:u w:val="single"/>
        </w:rPr>
      </w:pPr>
      <w:r w:rsidRPr="0091698E">
        <w:rPr>
          <w:rFonts w:ascii="Times New Roman" w:hAnsi="Times New Roman"/>
          <w:sz w:val="22"/>
          <w:szCs w:val="22"/>
          <w:u w:val="single"/>
        </w:rPr>
        <w:t>Recreation uses</w:t>
      </w:r>
      <w:r w:rsidRPr="0091698E">
        <w:rPr>
          <w:rFonts w:ascii="Times New Roman" w:hAnsi="Times New Roman"/>
          <w:sz w:val="22"/>
          <w:szCs w:val="22"/>
        </w:rPr>
        <w:t>.</w:t>
      </w:r>
    </w:p>
    <w:p w:rsidR="00977101" w:rsidRPr="0091698E" w:rsidRDefault="00977101" w:rsidP="00977101">
      <w:pPr>
        <w:widowControl w:val="0"/>
        <w:autoSpaceDE w:val="0"/>
        <w:autoSpaceDN w:val="0"/>
        <w:spacing w:line="305" w:lineRule="auto"/>
        <w:ind w:left="720"/>
        <w:jc w:val="both"/>
        <w:rPr>
          <w:rFonts w:ascii="Times New Roman" w:hAnsi="Times New Roman"/>
          <w:sz w:val="22"/>
          <w:szCs w:val="22"/>
          <w:u w:val="single"/>
        </w:rPr>
      </w:pPr>
    </w:p>
    <w:p w:rsidR="00977101" w:rsidRPr="0091698E" w:rsidRDefault="00977101" w:rsidP="00977101">
      <w:pPr>
        <w:widowControl w:val="0"/>
        <w:tabs>
          <w:tab w:val="left" w:pos="8010"/>
        </w:tabs>
        <w:autoSpaceDE w:val="0"/>
        <w:autoSpaceDN w:val="0"/>
        <w:ind w:left="2074" w:right="115"/>
        <w:jc w:val="both"/>
        <w:rPr>
          <w:rFonts w:ascii="Times New Roman" w:hAnsi="Times New Roman"/>
          <w:sz w:val="22"/>
          <w:szCs w:val="22"/>
        </w:rPr>
      </w:pPr>
      <w:r w:rsidRPr="0091698E">
        <w:rPr>
          <w:rFonts w:ascii="Times New Roman" w:hAnsi="Times New Roman"/>
          <w:sz w:val="22"/>
          <w:szCs w:val="22"/>
        </w:rPr>
        <w:t xml:space="preserve">Country club with private membership. </w:t>
      </w:r>
    </w:p>
    <w:p w:rsidR="00977101" w:rsidRPr="0091698E" w:rsidRDefault="00977101" w:rsidP="00977101">
      <w:pPr>
        <w:widowControl w:val="0"/>
        <w:tabs>
          <w:tab w:val="left" w:pos="8010"/>
        </w:tabs>
        <w:autoSpaceDE w:val="0"/>
        <w:autoSpaceDN w:val="0"/>
        <w:ind w:left="2074" w:right="115"/>
        <w:jc w:val="both"/>
        <w:rPr>
          <w:rFonts w:ascii="Times New Roman" w:hAnsi="Times New Roman"/>
          <w:sz w:val="22"/>
          <w:szCs w:val="22"/>
        </w:rPr>
      </w:pPr>
      <w:r w:rsidRPr="0091698E">
        <w:rPr>
          <w:rFonts w:ascii="Times New Roman" w:hAnsi="Times New Roman"/>
          <w:sz w:val="22"/>
          <w:szCs w:val="22"/>
        </w:rPr>
        <w:t xml:space="preserve">Private recreation center, club, or area.  </w:t>
      </w:r>
    </w:p>
    <w:p w:rsidR="00977101" w:rsidRPr="0091698E" w:rsidRDefault="00977101" w:rsidP="00977101">
      <w:pPr>
        <w:widowControl w:val="0"/>
        <w:tabs>
          <w:tab w:val="left" w:pos="8010"/>
        </w:tabs>
        <w:autoSpaceDE w:val="0"/>
        <w:autoSpaceDN w:val="0"/>
        <w:ind w:left="2074" w:right="115"/>
        <w:jc w:val="both"/>
        <w:rPr>
          <w:rFonts w:ascii="Times New Roman" w:hAnsi="Times New Roman"/>
          <w:sz w:val="22"/>
          <w:szCs w:val="22"/>
        </w:rPr>
      </w:pPr>
      <w:r w:rsidRPr="0091698E">
        <w:rPr>
          <w:rFonts w:ascii="Times New Roman" w:hAnsi="Times New Roman"/>
          <w:sz w:val="22"/>
          <w:szCs w:val="22"/>
        </w:rPr>
        <w:t>Public park, playground, or golf course.</w:t>
      </w:r>
    </w:p>
    <w:p w:rsidR="00977101" w:rsidRPr="0091698E" w:rsidRDefault="00977101" w:rsidP="00977101">
      <w:pPr>
        <w:widowControl w:val="0"/>
        <w:numPr>
          <w:ilvl w:val="0"/>
          <w:numId w:val="11"/>
        </w:numPr>
        <w:autoSpaceDE w:val="0"/>
        <w:autoSpaceDN w:val="0"/>
        <w:spacing w:before="252" w:line="304" w:lineRule="auto"/>
        <w:jc w:val="both"/>
        <w:rPr>
          <w:rFonts w:ascii="Times New Roman" w:hAnsi="Times New Roman"/>
          <w:sz w:val="22"/>
          <w:szCs w:val="22"/>
          <w:u w:val="single"/>
        </w:rPr>
      </w:pPr>
      <w:r w:rsidRPr="0091698E">
        <w:rPr>
          <w:rFonts w:ascii="Times New Roman" w:hAnsi="Times New Roman"/>
          <w:sz w:val="22"/>
          <w:szCs w:val="22"/>
          <w:u w:val="single"/>
        </w:rPr>
        <w:t>Residential uses</w:t>
      </w:r>
      <w:r w:rsidRPr="0091698E">
        <w:rPr>
          <w:rFonts w:ascii="Times New Roman" w:hAnsi="Times New Roman"/>
          <w:sz w:val="22"/>
          <w:szCs w:val="22"/>
        </w:rPr>
        <w:t>.</w:t>
      </w:r>
    </w:p>
    <w:p w:rsidR="00977101" w:rsidRPr="0091698E" w:rsidRDefault="00977101" w:rsidP="00977101">
      <w:pPr>
        <w:widowControl w:val="0"/>
        <w:autoSpaceDE w:val="0"/>
        <w:autoSpaceDN w:val="0"/>
        <w:spacing w:before="144" w:line="266" w:lineRule="auto"/>
        <w:ind w:left="2070"/>
        <w:jc w:val="both"/>
        <w:rPr>
          <w:rFonts w:ascii="Times New Roman" w:hAnsi="Times New Roman"/>
          <w:i/>
          <w:iCs/>
          <w:sz w:val="22"/>
          <w:szCs w:val="22"/>
        </w:rPr>
      </w:pPr>
      <w:r w:rsidRPr="0091698E">
        <w:rPr>
          <w:rFonts w:ascii="Times New Roman" w:hAnsi="Times New Roman"/>
          <w:sz w:val="22"/>
          <w:szCs w:val="22"/>
        </w:rPr>
        <w:t xml:space="preserve">College dormitory, fraternity, or sorority house.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Duplex.</w:t>
      </w:r>
    </w:p>
    <w:p w:rsidR="00977101" w:rsidRPr="0091698E" w:rsidRDefault="00977101" w:rsidP="00977101">
      <w:pPr>
        <w:widowControl w:val="0"/>
        <w:autoSpaceDE w:val="0"/>
        <w:autoSpaceDN w:val="0"/>
        <w:ind w:left="2070" w:right="72"/>
        <w:jc w:val="both"/>
        <w:rPr>
          <w:rFonts w:ascii="Times New Roman" w:hAnsi="Times New Roman"/>
          <w:i/>
          <w:iCs/>
          <w:sz w:val="22"/>
          <w:szCs w:val="22"/>
        </w:rPr>
      </w:pPr>
      <w:r w:rsidRPr="0091698E">
        <w:rPr>
          <w:rFonts w:ascii="Times New Roman" w:hAnsi="Times New Roman"/>
          <w:sz w:val="22"/>
          <w:szCs w:val="22"/>
        </w:rPr>
        <w:t xml:space="preserve">Group residential facility. </w:t>
      </w:r>
      <w:r w:rsidRPr="0091698E">
        <w:rPr>
          <w:rFonts w:ascii="Times New Roman" w:hAnsi="Times New Roman"/>
          <w:i/>
          <w:iCs/>
          <w:sz w:val="22"/>
          <w:szCs w:val="22"/>
        </w:rPr>
        <w:t>[SUP required if the spacing component of Section 51A-4.209(3) is not met. Permitted in this subdistrict subject to the same requirements as if located in an MU-3 Mixed Use District]</w:t>
      </w:r>
    </w:p>
    <w:p w:rsidR="00977101" w:rsidRPr="0091698E" w:rsidRDefault="00977101" w:rsidP="00977101">
      <w:pPr>
        <w:widowControl w:val="0"/>
        <w:autoSpaceDE w:val="0"/>
        <w:autoSpaceDN w:val="0"/>
        <w:ind w:left="2070" w:right="72"/>
        <w:jc w:val="both"/>
        <w:rPr>
          <w:rFonts w:ascii="Times New Roman" w:hAnsi="Times New Roman"/>
          <w:i/>
          <w:iCs/>
          <w:sz w:val="22"/>
          <w:szCs w:val="22"/>
        </w:rPr>
      </w:pPr>
      <w:r w:rsidRPr="0091698E">
        <w:rPr>
          <w:rFonts w:ascii="Times New Roman" w:hAnsi="Times New Roman"/>
          <w:sz w:val="22"/>
          <w:szCs w:val="22"/>
        </w:rPr>
        <w:t xml:space="preserve">Handicapped group dwelling unit. </w:t>
      </w:r>
      <w:r w:rsidRPr="0091698E">
        <w:rPr>
          <w:rFonts w:ascii="Times New Roman" w:hAnsi="Times New Roman"/>
          <w:i/>
          <w:iCs/>
          <w:sz w:val="22"/>
          <w:szCs w:val="22"/>
        </w:rPr>
        <w:t>[SUP required if the spacing component of Section 51A-4.209(3.1) is not met. Permitted in this subdistrict subject to the same requirements as if located in an MU-3 Mixed Use District]</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Multifamily.</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Retirement housing. </w:t>
      </w:r>
      <w:r w:rsidRPr="0091698E">
        <w:rPr>
          <w:rFonts w:ascii="Times New Roman" w:hAnsi="Times New Roman"/>
          <w:i/>
          <w:iCs/>
          <w:sz w:val="22"/>
          <w:szCs w:val="22"/>
        </w:rPr>
        <w:t>[SUP]</w:t>
      </w:r>
    </w:p>
    <w:p w:rsidR="00977101" w:rsidRPr="0091698E" w:rsidRDefault="00977101" w:rsidP="00977101">
      <w:pPr>
        <w:widowControl w:val="0"/>
        <w:autoSpaceDE w:val="0"/>
        <w:autoSpaceDN w:val="0"/>
        <w:spacing w:line="276" w:lineRule="auto"/>
        <w:ind w:left="2070"/>
        <w:jc w:val="both"/>
        <w:rPr>
          <w:rFonts w:ascii="Times New Roman" w:hAnsi="Times New Roman"/>
          <w:sz w:val="22"/>
          <w:szCs w:val="22"/>
        </w:rPr>
      </w:pPr>
      <w:r w:rsidRPr="0091698E">
        <w:rPr>
          <w:rFonts w:ascii="Times New Roman" w:hAnsi="Times New Roman"/>
          <w:sz w:val="22"/>
          <w:szCs w:val="22"/>
        </w:rPr>
        <w:t>Single family.</w:t>
      </w:r>
    </w:p>
    <w:p w:rsidR="00977101" w:rsidRPr="0091698E" w:rsidRDefault="00977101" w:rsidP="00977101">
      <w:pPr>
        <w:widowControl w:val="0"/>
        <w:numPr>
          <w:ilvl w:val="0"/>
          <w:numId w:val="11"/>
        </w:numPr>
        <w:autoSpaceDE w:val="0"/>
        <w:autoSpaceDN w:val="0"/>
        <w:spacing w:before="216" w:line="302" w:lineRule="auto"/>
        <w:jc w:val="both"/>
        <w:rPr>
          <w:rFonts w:ascii="Times New Roman" w:hAnsi="Times New Roman"/>
          <w:sz w:val="22"/>
          <w:szCs w:val="22"/>
          <w:u w:val="single"/>
        </w:rPr>
      </w:pPr>
      <w:r w:rsidRPr="0091698E">
        <w:rPr>
          <w:rFonts w:ascii="Times New Roman" w:hAnsi="Times New Roman"/>
          <w:sz w:val="22"/>
          <w:szCs w:val="22"/>
          <w:u w:val="single"/>
        </w:rPr>
        <w:t>Retail and personal service uses</w:t>
      </w:r>
      <w:r w:rsidRPr="0091698E">
        <w:rPr>
          <w:rFonts w:ascii="Times New Roman" w:hAnsi="Times New Roman"/>
          <w:sz w:val="22"/>
          <w:szCs w:val="22"/>
        </w:rPr>
        <w:t>.</w:t>
      </w:r>
    </w:p>
    <w:p w:rsidR="00977101" w:rsidRPr="0091698E" w:rsidRDefault="00977101" w:rsidP="00977101">
      <w:pPr>
        <w:widowControl w:val="0"/>
        <w:autoSpaceDE w:val="0"/>
        <w:autoSpaceDN w:val="0"/>
        <w:ind w:left="2074" w:right="144"/>
        <w:jc w:val="both"/>
        <w:rPr>
          <w:rFonts w:ascii="Times New Roman" w:hAnsi="Times New Roman"/>
          <w:i/>
          <w:iCs/>
          <w:sz w:val="22"/>
          <w:szCs w:val="22"/>
        </w:rPr>
      </w:pPr>
      <w:r w:rsidRPr="0091698E">
        <w:rPr>
          <w:rFonts w:ascii="Times New Roman" w:hAnsi="Times New Roman"/>
          <w:sz w:val="22"/>
          <w:szCs w:val="22"/>
        </w:rPr>
        <w:t xml:space="preserve">Alcoholic beverage establishments. </w:t>
      </w:r>
      <w:r w:rsidRPr="0091698E">
        <w:rPr>
          <w:rFonts w:ascii="Times New Roman" w:hAnsi="Times New Roman"/>
          <w:sz w:val="22"/>
          <w:szCs w:val="22"/>
          <w:highlight w:val="yellow"/>
          <w:u w:val="single"/>
        </w:rPr>
        <w:t>[SUP except a microbrewery, micro-distillery, or winery is permitted in Subdistrict 1I.</w:t>
      </w:r>
      <w:r w:rsidRPr="0091698E">
        <w:rPr>
          <w:rFonts w:ascii="Times New Roman" w:hAnsi="Times New Roman"/>
          <w:i/>
          <w:iCs/>
          <w:sz w:val="22"/>
          <w:szCs w:val="22"/>
        </w:rPr>
        <w:t xml:space="preserve"> See Section 51A-4.210(b)(4).] </w:t>
      </w:r>
    </w:p>
    <w:p w:rsidR="00977101" w:rsidRPr="0091698E" w:rsidRDefault="00977101" w:rsidP="00977101">
      <w:pPr>
        <w:widowControl w:val="0"/>
        <w:autoSpaceDE w:val="0"/>
        <w:autoSpaceDN w:val="0"/>
        <w:ind w:left="2074" w:right="144"/>
        <w:jc w:val="both"/>
        <w:rPr>
          <w:rFonts w:ascii="Times New Roman" w:hAnsi="Times New Roman"/>
          <w:i/>
          <w:iCs/>
          <w:sz w:val="22"/>
          <w:szCs w:val="22"/>
        </w:rPr>
      </w:pPr>
      <w:r w:rsidRPr="0091698E">
        <w:rPr>
          <w:rFonts w:ascii="Times New Roman" w:hAnsi="Times New Roman"/>
          <w:sz w:val="22"/>
          <w:szCs w:val="22"/>
        </w:rPr>
        <w:t xml:space="preserve">Ambulance service. </w:t>
      </w:r>
      <w:r w:rsidRPr="0091698E">
        <w:rPr>
          <w:rFonts w:ascii="Times New Roman" w:hAnsi="Times New Roman"/>
          <w:i/>
          <w:iCs/>
          <w:sz w:val="22"/>
          <w:szCs w:val="22"/>
        </w:rPr>
        <w:t>[RAR]</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Animal shelter or clinic without outside run. </w:t>
      </w:r>
      <w:r w:rsidRPr="0091698E">
        <w:rPr>
          <w:rFonts w:ascii="Times New Roman" w:hAnsi="Times New Roman"/>
          <w:i/>
          <w:iCs/>
          <w:sz w:val="22"/>
          <w:szCs w:val="22"/>
        </w:rPr>
        <w:t>[RAR]</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Animal shelter or clinic with outside run.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Antique shop.</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Art gallery.</w:t>
      </w:r>
    </w:p>
    <w:p w:rsidR="00977101" w:rsidRPr="0091698E" w:rsidRDefault="00977101" w:rsidP="00977101">
      <w:pPr>
        <w:widowControl w:val="0"/>
        <w:autoSpaceDE w:val="0"/>
        <w:autoSpaceDN w:val="0"/>
        <w:ind w:left="2070" w:right="72"/>
        <w:jc w:val="both"/>
        <w:rPr>
          <w:rFonts w:ascii="Times New Roman" w:hAnsi="Times New Roman"/>
          <w:i/>
          <w:iCs/>
          <w:sz w:val="22"/>
          <w:szCs w:val="22"/>
        </w:rPr>
      </w:pPr>
      <w:r w:rsidRPr="0091698E">
        <w:rPr>
          <w:rFonts w:ascii="Times New Roman" w:hAnsi="Times New Roman"/>
          <w:sz w:val="22"/>
          <w:szCs w:val="22"/>
        </w:rPr>
        <w:t xml:space="preserve">Art or craft production facility. </w:t>
      </w:r>
      <w:r w:rsidRPr="0091698E">
        <w:rPr>
          <w:rFonts w:ascii="Times New Roman" w:hAnsi="Times New Roman"/>
          <w:i/>
          <w:iCs/>
          <w:sz w:val="22"/>
          <w:szCs w:val="22"/>
        </w:rPr>
        <w:t>[Limited to 5,000 square feet or less of floor areal</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Auto service center.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Billiard hall.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lastRenderedPageBreak/>
        <w:t xml:space="preserve">Bingo parlor.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Business school.</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Car wash. </w:t>
      </w:r>
      <w:r w:rsidRPr="0091698E">
        <w:rPr>
          <w:rFonts w:ascii="Times New Roman" w:hAnsi="Times New Roman"/>
          <w:i/>
          <w:iCs/>
          <w:sz w:val="22"/>
          <w:szCs w:val="22"/>
        </w:rPr>
        <w:t>[SUP]</w:t>
      </w:r>
    </w:p>
    <w:p w:rsidR="005D38D6" w:rsidRPr="0091698E" w:rsidRDefault="005D38D6" w:rsidP="005D38D6">
      <w:pPr>
        <w:widowControl w:val="0"/>
        <w:autoSpaceDE w:val="0"/>
        <w:autoSpaceDN w:val="0"/>
        <w:ind w:left="2070" w:right="72"/>
        <w:jc w:val="both"/>
        <w:rPr>
          <w:rFonts w:ascii="Times New Roman" w:hAnsi="Times New Roman"/>
          <w:i/>
          <w:iCs/>
          <w:sz w:val="22"/>
          <w:szCs w:val="22"/>
        </w:rPr>
      </w:pPr>
      <w:r w:rsidRPr="0091698E">
        <w:rPr>
          <w:rFonts w:ascii="Times New Roman" w:hAnsi="Times New Roman"/>
          <w:sz w:val="22"/>
          <w:szCs w:val="22"/>
        </w:rPr>
        <w:t xml:space="preserve">Commercial amusement (inside). </w:t>
      </w:r>
      <w:r w:rsidRPr="0091698E">
        <w:rPr>
          <w:rFonts w:ascii="Times New Roman" w:hAnsi="Times New Roman"/>
          <w:i/>
          <w:iCs/>
          <w:sz w:val="22"/>
          <w:szCs w:val="22"/>
        </w:rPr>
        <w:t xml:space="preserve">[See Section 51A-4.210(b)(7). Except as otherwise provided, permitted in this subdistrict subject to the same requirements as if located in an MU-3 Mixed Use District. Class E dancehalls, as defined in Chapter 14 of the Dallas City Code, are not permitted. Billiard hall by SUP only. Bingo parlor by SUP only. </w:t>
      </w:r>
      <w:r w:rsidRPr="0091698E">
        <w:rPr>
          <w:rFonts w:ascii="Times New Roman" w:hAnsi="Times New Roman"/>
          <w:i/>
          <w:iCs/>
          <w:sz w:val="22"/>
          <w:szCs w:val="22"/>
          <w:highlight w:val="yellow"/>
          <w:u w:val="single"/>
        </w:rPr>
        <w:t>See Section 51P-621.117(c) for use with a  seating capacity of 10,000 or more in Subdistrict 1I.]</w:t>
      </w:r>
      <w:r w:rsidRPr="0091698E">
        <w:rPr>
          <w:rFonts w:ascii="Times New Roman" w:hAnsi="Times New Roman"/>
          <w:i/>
          <w:iCs/>
          <w:sz w:val="22"/>
          <w:szCs w:val="22"/>
          <w:u w:val="single"/>
        </w:rPr>
        <w:t xml:space="preserve"> </w:t>
      </w:r>
    </w:p>
    <w:p w:rsidR="00977101" w:rsidRPr="0091698E" w:rsidRDefault="00977101" w:rsidP="00977101">
      <w:pPr>
        <w:widowControl w:val="0"/>
        <w:autoSpaceDE w:val="0"/>
        <w:autoSpaceDN w:val="0"/>
        <w:ind w:left="2070" w:right="72"/>
        <w:jc w:val="both"/>
        <w:rPr>
          <w:rFonts w:ascii="Times New Roman" w:hAnsi="Times New Roman"/>
          <w:i/>
          <w:iCs/>
          <w:sz w:val="22"/>
          <w:szCs w:val="22"/>
        </w:rPr>
      </w:pPr>
      <w:r w:rsidRPr="0091698E">
        <w:rPr>
          <w:rFonts w:ascii="Times New Roman" w:hAnsi="Times New Roman"/>
          <w:sz w:val="22"/>
          <w:szCs w:val="22"/>
        </w:rPr>
        <w:t>Commercial parking lot or garage.</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Dry cleaning or laundry store.</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Furniture store.</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General merchandise or food store 3,500 square feet or less.</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General merchandise or food store greater than 3,500 square feet.</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Home improvement center, lumber, brick, or building materials sales yard.</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Household equipment and appliance repair.</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Liquor store.</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Massage establishment.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Mortuary, funeral home, or commercial wedding chapel.</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Motor vehicle fueling station.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Nursery, garden shop, or plant sales.</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Outside sales. </w:t>
      </w:r>
      <w:r w:rsidRPr="0091698E">
        <w:rPr>
          <w:rFonts w:ascii="Times New Roman" w:hAnsi="Times New Roman"/>
          <w:i/>
          <w:iCs/>
          <w:sz w:val="22"/>
          <w:szCs w:val="22"/>
        </w:rPr>
        <w:t>[SUP]</w:t>
      </w:r>
    </w:p>
    <w:p w:rsidR="00977101" w:rsidRPr="0091698E" w:rsidRDefault="00977101" w:rsidP="00977101">
      <w:pPr>
        <w:widowControl w:val="0"/>
        <w:autoSpaceDE w:val="0"/>
        <w:autoSpaceDN w:val="0"/>
        <w:spacing w:line="213" w:lineRule="auto"/>
        <w:ind w:left="2070"/>
        <w:jc w:val="both"/>
        <w:rPr>
          <w:rFonts w:ascii="Times New Roman" w:hAnsi="Times New Roman"/>
          <w:sz w:val="22"/>
          <w:szCs w:val="22"/>
        </w:rPr>
      </w:pPr>
      <w:r w:rsidRPr="0091698E">
        <w:rPr>
          <w:rFonts w:ascii="Times New Roman" w:hAnsi="Times New Roman"/>
          <w:sz w:val="22"/>
          <w:szCs w:val="22"/>
        </w:rPr>
        <w:t>Personal service uses.</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Piercing salon.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Restaurant without drive-in or drive-through service.</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Restaurant with drive-in or drive-through service.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Swap or buy shop.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Taxidermist.</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Tattoo studio.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emporary retail use.</w:t>
      </w:r>
    </w:p>
    <w:p w:rsidR="005D38D6" w:rsidRPr="0091698E" w:rsidRDefault="005D38D6" w:rsidP="005D38D6">
      <w:pPr>
        <w:pStyle w:val="Style7"/>
        <w:ind w:left="2070"/>
        <w:jc w:val="both"/>
        <w:rPr>
          <w:rStyle w:val="CharacterStyle2"/>
          <w:iCs/>
          <w:sz w:val="22"/>
          <w:szCs w:val="22"/>
        </w:rPr>
      </w:pPr>
      <w:r w:rsidRPr="0091698E">
        <w:rPr>
          <w:rStyle w:val="CharacterStyle2"/>
          <w:sz w:val="22"/>
          <w:szCs w:val="22"/>
        </w:rPr>
        <w:t>Theater. [Limited to 1,000 seats or fewe</w:t>
      </w:r>
      <w:r w:rsidRPr="0091698E">
        <w:rPr>
          <w:rStyle w:val="CharacterStyle2"/>
          <w:sz w:val="22"/>
          <w:szCs w:val="22"/>
          <w:highlight w:val="yellow"/>
        </w:rPr>
        <w:t>r</w:t>
      </w:r>
      <w:r w:rsidRPr="0091698E">
        <w:rPr>
          <w:rStyle w:val="CharacterStyle2"/>
          <w:sz w:val="22"/>
          <w:szCs w:val="22"/>
          <w:highlight w:val="yellow"/>
          <w:u w:val="single"/>
        </w:rPr>
        <w:t>, except in Subdistrict 1I.</w:t>
      </w:r>
      <w:r w:rsidRPr="0091698E">
        <w:rPr>
          <w:rStyle w:val="CharacterStyle1"/>
          <w:iCs w:val="0"/>
          <w:highlight w:val="yellow"/>
          <w:u w:val="single"/>
        </w:rPr>
        <w:t xml:space="preserve"> See Section 51P-621.117(c) for use with a seating capacity of 10,000 or more in Subdistrict 1I</w:t>
      </w:r>
      <w:r w:rsidRPr="0091698E">
        <w:rPr>
          <w:rStyle w:val="CharacterStyle2"/>
          <w:sz w:val="22"/>
          <w:szCs w:val="22"/>
          <w:highlight w:val="yellow"/>
          <w:u w:val="single"/>
        </w:rPr>
        <w:t>]</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Truck stop.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Vehicle display, sales, and service. </w:t>
      </w:r>
      <w:r w:rsidRPr="0091698E">
        <w:rPr>
          <w:rFonts w:ascii="Times New Roman" w:hAnsi="Times New Roman"/>
          <w:i/>
          <w:iCs/>
          <w:sz w:val="22"/>
          <w:szCs w:val="22"/>
        </w:rPr>
        <w:t>[SUP]</w:t>
      </w:r>
    </w:p>
    <w:p w:rsidR="00977101" w:rsidRPr="0091698E" w:rsidRDefault="00977101" w:rsidP="00977101">
      <w:pPr>
        <w:widowControl w:val="0"/>
        <w:numPr>
          <w:ilvl w:val="0"/>
          <w:numId w:val="12"/>
        </w:numPr>
        <w:autoSpaceDE w:val="0"/>
        <w:autoSpaceDN w:val="0"/>
        <w:spacing w:before="36" w:line="302" w:lineRule="auto"/>
        <w:jc w:val="both"/>
        <w:rPr>
          <w:rFonts w:ascii="Times New Roman" w:hAnsi="Times New Roman"/>
          <w:sz w:val="22"/>
          <w:szCs w:val="22"/>
          <w:u w:val="single"/>
        </w:rPr>
      </w:pPr>
      <w:r w:rsidRPr="0091698E">
        <w:rPr>
          <w:rFonts w:ascii="Times New Roman" w:hAnsi="Times New Roman"/>
          <w:sz w:val="22"/>
          <w:szCs w:val="22"/>
          <w:u w:val="single"/>
        </w:rPr>
        <w:t>Transportation uses</w:t>
      </w:r>
      <w:r w:rsidRPr="0091698E">
        <w:rPr>
          <w:rFonts w:ascii="Times New Roman" w:hAnsi="Times New Roman"/>
          <w:sz w:val="22"/>
          <w:szCs w:val="22"/>
        </w:rPr>
        <w:t>.</w:t>
      </w:r>
    </w:p>
    <w:p w:rsidR="00977101" w:rsidRPr="0091698E" w:rsidRDefault="00977101" w:rsidP="00977101">
      <w:pPr>
        <w:widowControl w:val="0"/>
        <w:autoSpaceDE w:val="0"/>
        <w:autoSpaceDN w:val="0"/>
        <w:spacing w:before="72"/>
        <w:ind w:left="2070"/>
        <w:jc w:val="both"/>
        <w:rPr>
          <w:rFonts w:ascii="Times New Roman" w:hAnsi="Times New Roman"/>
          <w:i/>
          <w:iCs/>
          <w:sz w:val="22"/>
          <w:szCs w:val="22"/>
        </w:rPr>
      </w:pPr>
      <w:r w:rsidRPr="0091698E">
        <w:rPr>
          <w:rFonts w:ascii="Times New Roman" w:hAnsi="Times New Roman"/>
          <w:sz w:val="22"/>
          <w:szCs w:val="22"/>
        </w:rPr>
        <w:t xml:space="preserve">Heliport.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Helistop.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Railroad passenger station.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Transit passenger shelter.</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Transit passenger station or transfer center. </w:t>
      </w:r>
      <w:r w:rsidRPr="0091698E">
        <w:rPr>
          <w:rFonts w:ascii="Times New Roman" w:hAnsi="Times New Roman"/>
          <w:i/>
          <w:iCs/>
          <w:sz w:val="22"/>
          <w:szCs w:val="22"/>
        </w:rPr>
        <w:t>[By SUP or city council resolution]</w:t>
      </w:r>
    </w:p>
    <w:p w:rsidR="00977101" w:rsidRPr="0091698E" w:rsidRDefault="00977101" w:rsidP="00977101">
      <w:pPr>
        <w:widowControl w:val="0"/>
        <w:numPr>
          <w:ilvl w:val="0"/>
          <w:numId w:val="12"/>
        </w:numPr>
        <w:autoSpaceDE w:val="0"/>
        <w:autoSpaceDN w:val="0"/>
        <w:spacing w:before="252" w:line="304" w:lineRule="auto"/>
        <w:jc w:val="both"/>
        <w:rPr>
          <w:rFonts w:ascii="Times New Roman" w:hAnsi="Times New Roman"/>
          <w:sz w:val="22"/>
          <w:szCs w:val="22"/>
          <w:u w:val="single"/>
        </w:rPr>
      </w:pPr>
      <w:r w:rsidRPr="0091698E">
        <w:rPr>
          <w:rFonts w:ascii="Times New Roman" w:hAnsi="Times New Roman"/>
          <w:sz w:val="22"/>
          <w:szCs w:val="22"/>
          <w:u w:val="single"/>
        </w:rPr>
        <w:t>Utility and public service uses</w:t>
      </w:r>
      <w:r w:rsidRPr="0091698E">
        <w:rPr>
          <w:rFonts w:ascii="Times New Roman" w:hAnsi="Times New Roman"/>
          <w:sz w:val="22"/>
          <w:szCs w:val="22"/>
        </w:rPr>
        <w:t>.</w:t>
      </w:r>
    </w:p>
    <w:p w:rsidR="00977101" w:rsidRPr="0091698E" w:rsidRDefault="00977101" w:rsidP="00977101">
      <w:pPr>
        <w:widowControl w:val="0"/>
        <w:autoSpaceDE w:val="0"/>
        <w:autoSpaceDN w:val="0"/>
        <w:ind w:left="2074" w:right="562"/>
        <w:jc w:val="both"/>
        <w:rPr>
          <w:rFonts w:ascii="Times New Roman" w:hAnsi="Times New Roman"/>
          <w:sz w:val="22"/>
          <w:szCs w:val="22"/>
        </w:rPr>
      </w:pPr>
      <w:r w:rsidRPr="0091698E">
        <w:rPr>
          <w:rFonts w:ascii="Times New Roman" w:hAnsi="Times New Roman"/>
          <w:sz w:val="22"/>
          <w:szCs w:val="22"/>
        </w:rPr>
        <w:t xml:space="preserve">Electrical substation. </w:t>
      </w:r>
    </w:p>
    <w:p w:rsidR="00977101" w:rsidRPr="0091698E" w:rsidRDefault="00977101" w:rsidP="00977101">
      <w:pPr>
        <w:widowControl w:val="0"/>
        <w:autoSpaceDE w:val="0"/>
        <w:autoSpaceDN w:val="0"/>
        <w:ind w:left="2074" w:right="562"/>
        <w:jc w:val="both"/>
        <w:rPr>
          <w:rFonts w:ascii="Times New Roman" w:hAnsi="Times New Roman"/>
          <w:sz w:val="22"/>
          <w:szCs w:val="22"/>
        </w:rPr>
      </w:pPr>
      <w:r w:rsidRPr="0091698E">
        <w:rPr>
          <w:rFonts w:ascii="Times New Roman" w:hAnsi="Times New Roman"/>
          <w:sz w:val="22"/>
          <w:szCs w:val="22"/>
        </w:rPr>
        <w:t>Local utilities.</w:t>
      </w:r>
    </w:p>
    <w:p w:rsidR="00977101" w:rsidRPr="0091698E" w:rsidRDefault="00977101" w:rsidP="00977101">
      <w:pPr>
        <w:widowControl w:val="0"/>
        <w:autoSpaceDE w:val="0"/>
        <w:autoSpaceDN w:val="0"/>
        <w:ind w:left="2070" w:right="560"/>
        <w:jc w:val="both"/>
        <w:rPr>
          <w:rFonts w:ascii="Times New Roman" w:hAnsi="Times New Roman"/>
          <w:sz w:val="22"/>
          <w:szCs w:val="22"/>
        </w:rPr>
      </w:pPr>
      <w:r w:rsidRPr="0091698E">
        <w:rPr>
          <w:rFonts w:ascii="Times New Roman" w:hAnsi="Times New Roman"/>
          <w:sz w:val="22"/>
          <w:szCs w:val="22"/>
        </w:rPr>
        <w:t xml:space="preserve">Police or fire station. </w:t>
      </w:r>
    </w:p>
    <w:p w:rsidR="00977101" w:rsidRPr="0091698E" w:rsidRDefault="00977101" w:rsidP="00977101">
      <w:pPr>
        <w:widowControl w:val="0"/>
        <w:autoSpaceDE w:val="0"/>
        <w:autoSpaceDN w:val="0"/>
        <w:ind w:left="2070" w:right="560"/>
        <w:jc w:val="both"/>
        <w:rPr>
          <w:rFonts w:ascii="Times New Roman" w:hAnsi="Times New Roman"/>
          <w:sz w:val="22"/>
          <w:szCs w:val="22"/>
        </w:rPr>
      </w:pPr>
      <w:r w:rsidRPr="0091698E">
        <w:rPr>
          <w:rFonts w:ascii="Times New Roman" w:hAnsi="Times New Roman"/>
          <w:sz w:val="22"/>
          <w:szCs w:val="22"/>
        </w:rPr>
        <w:t>Post office.</w:t>
      </w:r>
    </w:p>
    <w:p w:rsidR="00977101" w:rsidRPr="0091698E" w:rsidRDefault="00977101" w:rsidP="00977101">
      <w:pPr>
        <w:widowControl w:val="0"/>
        <w:autoSpaceDE w:val="0"/>
        <w:autoSpaceDN w:val="0"/>
        <w:ind w:left="2070" w:right="560"/>
        <w:jc w:val="both"/>
        <w:rPr>
          <w:rFonts w:ascii="Times New Roman" w:hAnsi="Times New Roman"/>
          <w:i/>
          <w:iCs/>
          <w:sz w:val="22"/>
          <w:szCs w:val="22"/>
        </w:rPr>
      </w:pPr>
      <w:r w:rsidRPr="0091698E">
        <w:rPr>
          <w:rFonts w:ascii="Times New Roman" w:hAnsi="Times New Roman"/>
          <w:sz w:val="22"/>
          <w:szCs w:val="22"/>
        </w:rPr>
        <w:t xml:space="preserve">Radio, television, or microwave tower. </w:t>
      </w:r>
      <w:r w:rsidRPr="0091698E">
        <w:rPr>
          <w:rFonts w:ascii="Times New Roman" w:hAnsi="Times New Roman"/>
          <w:i/>
          <w:iCs/>
          <w:sz w:val="22"/>
          <w:szCs w:val="22"/>
        </w:rPr>
        <w:t>[RAR]</w:t>
      </w:r>
    </w:p>
    <w:p w:rsidR="00977101" w:rsidRPr="0091698E" w:rsidRDefault="00977101" w:rsidP="00977101">
      <w:pPr>
        <w:widowControl w:val="0"/>
        <w:autoSpaceDE w:val="0"/>
        <w:autoSpaceDN w:val="0"/>
        <w:ind w:left="2070" w:right="560"/>
        <w:jc w:val="both"/>
        <w:rPr>
          <w:rFonts w:ascii="Times New Roman" w:hAnsi="Times New Roman"/>
          <w:sz w:val="22"/>
          <w:szCs w:val="22"/>
        </w:rPr>
      </w:pPr>
      <w:r w:rsidRPr="0091698E">
        <w:rPr>
          <w:rFonts w:ascii="Times New Roman" w:hAnsi="Times New Roman"/>
          <w:sz w:val="22"/>
          <w:szCs w:val="22"/>
        </w:rPr>
        <w:t>Tower/antenna for cellular communication.</w:t>
      </w:r>
    </w:p>
    <w:p w:rsidR="00977101" w:rsidRPr="0091698E" w:rsidRDefault="00977101" w:rsidP="00977101">
      <w:pPr>
        <w:widowControl w:val="0"/>
        <w:autoSpaceDE w:val="0"/>
        <w:autoSpaceDN w:val="0"/>
        <w:spacing w:line="273" w:lineRule="auto"/>
        <w:ind w:left="2070" w:right="560"/>
        <w:jc w:val="both"/>
        <w:rPr>
          <w:rFonts w:ascii="Times New Roman" w:hAnsi="Times New Roman"/>
          <w:i/>
          <w:iCs/>
          <w:sz w:val="22"/>
          <w:szCs w:val="22"/>
        </w:rPr>
      </w:pPr>
      <w:r w:rsidRPr="0091698E">
        <w:rPr>
          <w:rFonts w:ascii="Times New Roman" w:hAnsi="Times New Roman"/>
          <w:sz w:val="22"/>
          <w:szCs w:val="22"/>
        </w:rPr>
        <w:t xml:space="preserve">Utility or government installation other than listed. </w:t>
      </w:r>
      <w:r w:rsidRPr="0091698E">
        <w:rPr>
          <w:rFonts w:ascii="Times New Roman" w:hAnsi="Times New Roman"/>
          <w:i/>
          <w:iCs/>
          <w:sz w:val="22"/>
          <w:szCs w:val="22"/>
        </w:rPr>
        <w:t>[SUP]</w:t>
      </w:r>
    </w:p>
    <w:p w:rsidR="00977101" w:rsidRPr="0091698E" w:rsidRDefault="00977101" w:rsidP="00977101">
      <w:pPr>
        <w:widowControl w:val="0"/>
        <w:numPr>
          <w:ilvl w:val="0"/>
          <w:numId w:val="12"/>
        </w:numPr>
        <w:autoSpaceDE w:val="0"/>
        <w:autoSpaceDN w:val="0"/>
        <w:spacing w:before="216" w:line="302" w:lineRule="auto"/>
        <w:jc w:val="both"/>
        <w:rPr>
          <w:rFonts w:ascii="Times New Roman" w:hAnsi="Times New Roman"/>
          <w:sz w:val="22"/>
          <w:szCs w:val="22"/>
          <w:u w:val="single"/>
        </w:rPr>
      </w:pPr>
      <w:r w:rsidRPr="0091698E">
        <w:rPr>
          <w:rFonts w:ascii="Times New Roman" w:hAnsi="Times New Roman"/>
          <w:sz w:val="22"/>
          <w:szCs w:val="22"/>
          <w:u w:val="single"/>
        </w:rPr>
        <w:lastRenderedPageBreak/>
        <w:t>Wholesale, distribution, and storage uses</w:t>
      </w:r>
      <w:r w:rsidRPr="0091698E">
        <w:rPr>
          <w:rFonts w:ascii="Times New Roman" w:hAnsi="Times New Roman"/>
          <w:sz w:val="22"/>
          <w:szCs w:val="22"/>
        </w:rPr>
        <w:t>.</w:t>
      </w:r>
    </w:p>
    <w:p w:rsidR="00977101" w:rsidRPr="0091698E" w:rsidRDefault="00977101" w:rsidP="00977101">
      <w:pPr>
        <w:widowControl w:val="0"/>
        <w:tabs>
          <w:tab w:val="left" w:pos="2070"/>
        </w:tabs>
        <w:autoSpaceDE w:val="0"/>
        <w:autoSpaceDN w:val="0"/>
        <w:spacing w:before="72"/>
        <w:ind w:left="2070"/>
        <w:jc w:val="both"/>
        <w:rPr>
          <w:rFonts w:ascii="Times New Roman" w:hAnsi="Times New Roman"/>
          <w:i/>
          <w:iCs/>
          <w:sz w:val="22"/>
          <w:szCs w:val="22"/>
        </w:rPr>
      </w:pPr>
      <w:r w:rsidRPr="0091698E">
        <w:rPr>
          <w:rFonts w:ascii="Times New Roman" w:hAnsi="Times New Roman"/>
          <w:sz w:val="22"/>
          <w:szCs w:val="22"/>
        </w:rPr>
        <w:t xml:space="preserve">Auto auction. </w:t>
      </w:r>
      <w:r w:rsidRPr="0091698E">
        <w:rPr>
          <w:rFonts w:ascii="Times New Roman" w:hAnsi="Times New Roman"/>
          <w:i/>
          <w:iCs/>
          <w:sz w:val="22"/>
          <w:szCs w:val="22"/>
        </w:rPr>
        <w:t>[SUP]</w:t>
      </w:r>
    </w:p>
    <w:p w:rsidR="00977101" w:rsidRPr="0091698E" w:rsidRDefault="00977101" w:rsidP="00977101">
      <w:pPr>
        <w:widowControl w:val="0"/>
        <w:tabs>
          <w:tab w:val="left" w:pos="2070"/>
        </w:tabs>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Contractor's maintenance yard. </w:t>
      </w:r>
      <w:r w:rsidRPr="0091698E">
        <w:rPr>
          <w:rFonts w:ascii="Times New Roman" w:hAnsi="Times New Roman"/>
          <w:i/>
          <w:iCs/>
          <w:sz w:val="22"/>
          <w:szCs w:val="22"/>
        </w:rPr>
        <w:t>[RAR]</w:t>
      </w:r>
    </w:p>
    <w:p w:rsidR="00977101" w:rsidRPr="0091698E" w:rsidRDefault="00977101" w:rsidP="00977101">
      <w:pPr>
        <w:widowControl w:val="0"/>
        <w:tabs>
          <w:tab w:val="left" w:pos="2070"/>
        </w:tabs>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Mini-warehouse. </w:t>
      </w:r>
      <w:r w:rsidRPr="0091698E">
        <w:rPr>
          <w:rFonts w:ascii="Times New Roman" w:hAnsi="Times New Roman"/>
          <w:i/>
          <w:iCs/>
          <w:sz w:val="22"/>
          <w:szCs w:val="22"/>
        </w:rPr>
        <w:t>[SUP, except with RAR only if all on-site circulation is internal to the structure]</w:t>
      </w:r>
    </w:p>
    <w:p w:rsidR="00977101" w:rsidRPr="0091698E" w:rsidRDefault="00977101" w:rsidP="00977101">
      <w:pPr>
        <w:widowControl w:val="0"/>
        <w:autoSpaceDE w:val="0"/>
        <w:autoSpaceDN w:val="0"/>
        <w:spacing w:before="36"/>
        <w:ind w:left="2070"/>
        <w:jc w:val="both"/>
        <w:rPr>
          <w:rFonts w:ascii="Times New Roman" w:hAnsi="Times New Roman"/>
          <w:sz w:val="22"/>
          <w:szCs w:val="22"/>
        </w:rPr>
      </w:pPr>
      <w:r w:rsidRPr="0091698E">
        <w:rPr>
          <w:rFonts w:ascii="Times New Roman" w:hAnsi="Times New Roman"/>
          <w:sz w:val="22"/>
          <w:szCs w:val="22"/>
        </w:rPr>
        <w:t>Office showroom/warehouse.</w:t>
      </w:r>
    </w:p>
    <w:p w:rsidR="00977101" w:rsidRPr="0091698E" w:rsidRDefault="00977101" w:rsidP="00977101">
      <w:pPr>
        <w:widowControl w:val="0"/>
        <w:autoSpaceDE w:val="0"/>
        <w:autoSpaceDN w:val="0"/>
        <w:ind w:left="2070"/>
        <w:jc w:val="both"/>
        <w:rPr>
          <w:rFonts w:ascii="Times New Roman" w:hAnsi="Times New Roman"/>
          <w:i/>
          <w:iCs/>
          <w:sz w:val="22"/>
          <w:szCs w:val="22"/>
        </w:rPr>
      </w:pPr>
      <w:r w:rsidRPr="0091698E">
        <w:rPr>
          <w:rFonts w:ascii="Times New Roman" w:hAnsi="Times New Roman"/>
          <w:sz w:val="22"/>
          <w:szCs w:val="22"/>
        </w:rPr>
        <w:t xml:space="preserve">Recycling drop-off container. </w:t>
      </w:r>
      <w:r w:rsidRPr="0091698E">
        <w:rPr>
          <w:rFonts w:ascii="Times New Roman" w:hAnsi="Times New Roman"/>
          <w:i/>
          <w:iCs/>
          <w:sz w:val="22"/>
          <w:szCs w:val="22"/>
        </w:rPr>
        <w:t xml:space="preserve">[SUP required if the requirements of Subparagraph (E) of Section 51A-4.213(11.2) are not satisfied] </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Trade center.</w:t>
      </w:r>
    </w:p>
    <w:p w:rsidR="00977101" w:rsidRPr="0091698E" w:rsidRDefault="00977101" w:rsidP="00977101">
      <w:pPr>
        <w:widowControl w:val="0"/>
        <w:autoSpaceDE w:val="0"/>
        <w:autoSpaceDN w:val="0"/>
        <w:ind w:left="2070"/>
        <w:jc w:val="both"/>
        <w:rPr>
          <w:rFonts w:ascii="Times New Roman" w:hAnsi="Times New Roman"/>
          <w:sz w:val="22"/>
          <w:szCs w:val="22"/>
        </w:rPr>
      </w:pPr>
      <w:r w:rsidRPr="0091698E">
        <w:rPr>
          <w:rFonts w:ascii="Times New Roman" w:hAnsi="Times New Roman"/>
          <w:sz w:val="22"/>
          <w:szCs w:val="22"/>
        </w:rPr>
        <w:t>Warehouse.</w:t>
      </w:r>
    </w:p>
    <w:p w:rsidR="00977101" w:rsidRPr="0091698E" w:rsidRDefault="00977101" w:rsidP="00977101">
      <w:pPr>
        <w:widowControl w:val="0"/>
        <w:tabs>
          <w:tab w:val="left" w:pos="1481"/>
        </w:tabs>
        <w:autoSpaceDE w:val="0"/>
        <w:autoSpaceDN w:val="0"/>
        <w:spacing w:before="240" w:line="305" w:lineRule="auto"/>
        <w:ind w:left="720"/>
        <w:jc w:val="both"/>
        <w:rPr>
          <w:rFonts w:ascii="Times New Roman" w:hAnsi="Times New Roman"/>
          <w:sz w:val="22"/>
          <w:szCs w:val="22"/>
          <w:u w:val="single"/>
        </w:rPr>
      </w:pPr>
      <w:r w:rsidRPr="0091698E">
        <w:rPr>
          <w:rFonts w:ascii="Times New Roman" w:hAnsi="Times New Roman"/>
          <w:sz w:val="22"/>
          <w:szCs w:val="22"/>
        </w:rPr>
        <w:t>(b)</w:t>
      </w:r>
      <w:r w:rsidRPr="0091698E">
        <w:rPr>
          <w:rFonts w:ascii="Times New Roman" w:hAnsi="Times New Roman"/>
          <w:sz w:val="22"/>
          <w:szCs w:val="22"/>
        </w:rPr>
        <w:tab/>
      </w:r>
      <w:r w:rsidRPr="0091698E">
        <w:rPr>
          <w:rFonts w:ascii="Times New Roman" w:hAnsi="Times New Roman"/>
          <w:sz w:val="22"/>
          <w:szCs w:val="22"/>
          <w:u w:val="single"/>
        </w:rPr>
        <w:t>Subdistrict 2</w:t>
      </w:r>
      <w:r w:rsidRPr="0091698E">
        <w:rPr>
          <w:rFonts w:ascii="Times New Roman" w:hAnsi="Times New Roman"/>
          <w:sz w:val="22"/>
          <w:szCs w:val="22"/>
        </w:rPr>
        <w:t>.</w:t>
      </w:r>
    </w:p>
    <w:p w:rsidR="00977101" w:rsidRPr="0091698E" w:rsidRDefault="00977101" w:rsidP="00977101">
      <w:pPr>
        <w:widowControl w:val="0"/>
        <w:numPr>
          <w:ilvl w:val="0"/>
          <w:numId w:val="13"/>
        </w:numPr>
        <w:tabs>
          <w:tab w:val="clear" w:pos="720"/>
          <w:tab w:val="num" w:pos="2160"/>
        </w:tabs>
        <w:autoSpaceDE w:val="0"/>
        <w:autoSpaceDN w:val="0"/>
        <w:spacing w:before="216"/>
        <w:jc w:val="both"/>
        <w:rPr>
          <w:rFonts w:ascii="Times New Roman" w:hAnsi="Times New Roman"/>
          <w:sz w:val="22"/>
          <w:szCs w:val="22"/>
        </w:rPr>
      </w:pPr>
      <w:r w:rsidRPr="0091698E">
        <w:rPr>
          <w:rFonts w:ascii="Times New Roman" w:hAnsi="Times New Roman"/>
          <w:sz w:val="22"/>
          <w:szCs w:val="22"/>
        </w:rPr>
        <w:t>Except as otherwise provided in this subsection, the uses permitted in this subdistrict are the same as those uses permitted in the MU-3 Mixed Use District, subject to the same conditions applicable in the MU-3 Mixed Use District, as set out in the Dallas Development Code, as amended. For example, a use permitted in the MU-3 Mixed Use District only by specific use permit (SUP) is permitted in this special purpose district only by SUP; a use subject to development impact review (DIR) in the MU-3 Mixed Use District is subject to DIR in this special purpose district; etc.</w:t>
      </w:r>
    </w:p>
    <w:p w:rsidR="00977101" w:rsidRPr="0091698E" w:rsidRDefault="00977101" w:rsidP="00977101">
      <w:pPr>
        <w:widowControl w:val="0"/>
        <w:numPr>
          <w:ilvl w:val="0"/>
          <w:numId w:val="13"/>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The following use is permitted in this subdistrict subject to residential adjacency review:</w:t>
      </w:r>
    </w:p>
    <w:p w:rsidR="00977101" w:rsidRPr="0091698E" w:rsidRDefault="00977101" w:rsidP="00977101">
      <w:pPr>
        <w:widowControl w:val="0"/>
        <w:autoSpaceDE w:val="0"/>
        <w:autoSpaceDN w:val="0"/>
        <w:spacing w:before="252" w:line="304" w:lineRule="auto"/>
        <w:ind w:left="2880"/>
        <w:jc w:val="both"/>
        <w:rPr>
          <w:rFonts w:ascii="Times New Roman" w:hAnsi="Times New Roman"/>
          <w:i/>
          <w:iCs/>
          <w:sz w:val="22"/>
          <w:szCs w:val="22"/>
        </w:rPr>
      </w:pPr>
      <w:r w:rsidRPr="0091698E">
        <w:rPr>
          <w:rFonts w:ascii="Times New Roman" w:hAnsi="Times New Roman"/>
          <w:sz w:val="22"/>
          <w:szCs w:val="22"/>
        </w:rPr>
        <w:t xml:space="preserve">Bus or rail transit vehicle maintenance or storage facility. </w:t>
      </w:r>
      <w:r w:rsidRPr="0091698E">
        <w:rPr>
          <w:rFonts w:ascii="Times New Roman" w:hAnsi="Times New Roman"/>
          <w:i/>
          <w:iCs/>
          <w:sz w:val="22"/>
          <w:szCs w:val="22"/>
        </w:rPr>
        <w:t>IRAN</w:t>
      </w:r>
    </w:p>
    <w:p w:rsidR="00977101" w:rsidRPr="0091698E" w:rsidRDefault="00977101" w:rsidP="00977101">
      <w:pPr>
        <w:widowControl w:val="0"/>
        <w:numPr>
          <w:ilvl w:val="0"/>
          <w:numId w:val="13"/>
        </w:numPr>
        <w:tabs>
          <w:tab w:val="clear" w:pos="720"/>
          <w:tab w:val="num" w:pos="2160"/>
        </w:tabs>
        <w:autoSpaceDE w:val="0"/>
        <w:autoSpaceDN w:val="0"/>
        <w:spacing w:before="180" w:line="302" w:lineRule="auto"/>
        <w:jc w:val="both"/>
        <w:rPr>
          <w:rFonts w:ascii="Times New Roman" w:hAnsi="Times New Roman"/>
          <w:sz w:val="22"/>
          <w:szCs w:val="22"/>
        </w:rPr>
      </w:pPr>
      <w:r w:rsidRPr="0091698E">
        <w:rPr>
          <w:rFonts w:ascii="Times New Roman" w:hAnsi="Times New Roman"/>
          <w:sz w:val="22"/>
          <w:szCs w:val="22"/>
        </w:rPr>
        <w:t>The following use is permitted in this subdistrict by specific use permit only:</w:t>
      </w:r>
    </w:p>
    <w:p w:rsidR="00977101" w:rsidRPr="0091698E" w:rsidRDefault="00977101" w:rsidP="00977101">
      <w:pPr>
        <w:widowControl w:val="0"/>
        <w:tabs>
          <w:tab w:val="left" w:pos="2916"/>
        </w:tabs>
        <w:autoSpaceDE w:val="0"/>
        <w:autoSpaceDN w:val="0"/>
        <w:spacing w:before="144" w:line="266" w:lineRule="auto"/>
        <w:ind w:left="2160"/>
        <w:jc w:val="both"/>
        <w:rPr>
          <w:rFonts w:ascii="Times New Roman" w:hAnsi="Times New Roman"/>
          <w:i/>
          <w:iCs/>
          <w:sz w:val="22"/>
          <w:szCs w:val="22"/>
        </w:rPr>
      </w:pPr>
      <w:r w:rsidRPr="0091698E">
        <w:rPr>
          <w:rFonts w:ascii="Times New Roman" w:hAnsi="Times New Roman"/>
          <w:sz w:val="22"/>
          <w:szCs w:val="22"/>
        </w:rPr>
        <w:t>--</w:t>
      </w:r>
      <w:r w:rsidRPr="0091698E">
        <w:rPr>
          <w:rFonts w:ascii="Times New Roman" w:hAnsi="Times New Roman"/>
          <w:sz w:val="22"/>
          <w:szCs w:val="22"/>
        </w:rPr>
        <w:tab/>
        <w:t xml:space="preserve">Commercial bus station and terminal. </w:t>
      </w:r>
      <w:r w:rsidRPr="0091698E">
        <w:rPr>
          <w:rFonts w:ascii="Times New Roman" w:hAnsi="Times New Roman"/>
          <w:i/>
          <w:iCs/>
          <w:sz w:val="22"/>
          <w:szCs w:val="22"/>
        </w:rPr>
        <w:t>[SUP]</w:t>
      </w:r>
    </w:p>
    <w:p w:rsidR="00977101" w:rsidRPr="0091698E" w:rsidRDefault="00977101" w:rsidP="00977101">
      <w:pPr>
        <w:widowControl w:val="0"/>
        <w:autoSpaceDE w:val="0"/>
        <w:autoSpaceDN w:val="0"/>
        <w:spacing w:line="278" w:lineRule="auto"/>
        <w:jc w:val="both"/>
        <w:rPr>
          <w:rFonts w:ascii="Times New Roman" w:hAnsi="Times New Roman"/>
          <w:sz w:val="22"/>
          <w:szCs w:val="22"/>
        </w:rPr>
      </w:pPr>
      <w:r w:rsidRPr="0091698E">
        <w:rPr>
          <w:rFonts w:ascii="Times New Roman" w:hAnsi="Times New Roman"/>
          <w:sz w:val="22"/>
          <w:szCs w:val="22"/>
        </w:rPr>
        <w:t>(Ord. Nos. 25013; 25560; 26975; 27280; 28231; 28819; 30040; 30041; 30042)</w:t>
      </w:r>
    </w:p>
    <w:p w:rsidR="00977101" w:rsidRPr="0091698E" w:rsidRDefault="00977101" w:rsidP="00977101">
      <w:pPr>
        <w:widowControl w:val="0"/>
        <w:tabs>
          <w:tab w:val="left" w:pos="2916"/>
        </w:tabs>
        <w:autoSpaceDE w:val="0"/>
        <w:autoSpaceDN w:val="0"/>
        <w:spacing w:before="360" w:line="274" w:lineRule="auto"/>
        <w:rPr>
          <w:rFonts w:ascii="Times New Roman" w:hAnsi="Times New Roman"/>
          <w:b/>
          <w:bCs/>
          <w:sz w:val="22"/>
          <w:szCs w:val="22"/>
        </w:rPr>
      </w:pPr>
      <w:r w:rsidRPr="0091698E">
        <w:rPr>
          <w:rFonts w:ascii="Times New Roman" w:hAnsi="Times New Roman"/>
          <w:b/>
          <w:bCs/>
          <w:sz w:val="22"/>
          <w:szCs w:val="22"/>
        </w:rPr>
        <w:t>SEC. 51P-621.107.</w:t>
      </w:r>
      <w:r w:rsidRPr="0091698E">
        <w:rPr>
          <w:rFonts w:ascii="Times New Roman" w:hAnsi="Times New Roman"/>
          <w:b/>
          <w:bCs/>
          <w:sz w:val="22"/>
          <w:szCs w:val="22"/>
        </w:rPr>
        <w:tab/>
        <w:t>ACCESSORY USES.</w:t>
      </w:r>
    </w:p>
    <w:p w:rsidR="00977101" w:rsidRPr="0091698E" w:rsidRDefault="00977101" w:rsidP="00977101">
      <w:pPr>
        <w:widowControl w:val="0"/>
        <w:numPr>
          <w:ilvl w:val="0"/>
          <w:numId w:val="14"/>
        </w:numPr>
        <w:tabs>
          <w:tab w:val="clear" w:pos="720"/>
          <w:tab w:val="num" w:pos="1440"/>
        </w:tabs>
        <w:autoSpaceDE w:val="0"/>
        <w:autoSpaceDN w:val="0"/>
        <w:spacing w:before="216"/>
        <w:jc w:val="both"/>
        <w:rPr>
          <w:rFonts w:ascii="Times New Roman" w:hAnsi="Times New Roman"/>
          <w:sz w:val="22"/>
          <w:szCs w:val="22"/>
        </w:rPr>
      </w:pPr>
      <w:r w:rsidRPr="0091698E">
        <w:rPr>
          <w:rFonts w:ascii="Times New Roman" w:hAnsi="Times New Roman"/>
          <w:sz w:val="22"/>
          <w:szCs w:val="22"/>
        </w:rPr>
        <w:t>As a general rule, an accessory use is permitted in any district in which the main use is permitted. Some specific types of accessory uses, however, due to their unique nature, are subject to additional regulations in Section 51A-4.217. For more information regarding accessory uses, see Section 51A-4.217.</w:t>
      </w:r>
    </w:p>
    <w:p w:rsidR="00977101" w:rsidRPr="0091698E" w:rsidRDefault="00977101" w:rsidP="00977101">
      <w:pPr>
        <w:widowControl w:val="0"/>
        <w:numPr>
          <w:ilvl w:val="0"/>
          <w:numId w:val="14"/>
        </w:numPr>
        <w:tabs>
          <w:tab w:val="clear" w:pos="720"/>
          <w:tab w:val="num" w:pos="1440"/>
        </w:tabs>
        <w:autoSpaceDE w:val="0"/>
        <w:autoSpaceDN w:val="0"/>
        <w:spacing w:before="120"/>
        <w:jc w:val="both"/>
        <w:rPr>
          <w:rFonts w:ascii="Times New Roman" w:hAnsi="Times New Roman"/>
          <w:sz w:val="22"/>
          <w:szCs w:val="22"/>
        </w:rPr>
      </w:pPr>
      <w:r w:rsidRPr="0091698E">
        <w:rPr>
          <w:rFonts w:ascii="Times New Roman" w:hAnsi="Times New Roman"/>
          <w:sz w:val="22"/>
          <w:szCs w:val="22"/>
        </w:rPr>
        <w:t xml:space="preserve">The following accessory uses are not permitted in Subdistricts 1, 1A, 1B, 1C, 1D, 1E, 1F, 1G, </w:t>
      </w:r>
      <w:r w:rsidRPr="0091698E">
        <w:rPr>
          <w:rFonts w:ascii="Times New Roman" w:hAnsi="Times New Roman"/>
          <w:sz w:val="22"/>
          <w:szCs w:val="22"/>
          <w:highlight w:val="yellow"/>
          <w:u w:val="single"/>
        </w:rPr>
        <w:t>[</w:t>
      </w:r>
      <w:r w:rsidRPr="0091698E">
        <w:rPr>
          <w:rFonts w:ascii="Times New Roman" w:hAnsi="Times New Roman"/>
          <w:strike/>
          <w:sz w:val="22"/>
          <w:szCs w:val="22"/>
          <w:highlight w:val="yellow"/>
          <w:u w:val="single"/>
        </w:rPr>
        <w:t>and</w:t>
      </w:r>
      <w:r w:rsidRPr="0091698E">
        <w:rPr>
          <w:rFonts w:ascii="Times New Roman" w:hAnsi="Times New Roman"/>
          <w:sz w:val="22"/>
          <w:szCs w:val="22"/>
          <w:highlight w:val="yellow"/>
          <w:u w:val="single"/>
        </w:rPr>
        <w:t>]1H, and 1I:</w:t>
      </w:r>
    </w:p>
    <w:p w:rsidR="00977101" w:rsidRPr="0091698E" w:rsidRDefault="00977101" w:rsidP="00977101">
      <w:pPr>
        <w:widowControl w:val="0"/>
        <w:autoSpaceDE w:val="0"/>
        <w:autoSpaceDN w:val="0"/>
        <w:ind w:left="2160" w:right="3024"/>
        <w:jc w:val="both"/>
        <w:rPr>
          <w:rFonts w:ascii="Times New Roman" w:hAnsi="Times New Roman"/>
          <w:sz w:val="22"/>
          <w:szCs w:val="22"/>
        </w:rPr>
      </w:pPr>
      <w:r w:rsidRPr="0091698E">
        <w:rPr>
          <w:rFonts w:ascii="Times New Roman" w:hAnsi="Times New Roman"/>
          <w:sz w:val="22"/>
          <w:szCs w:val="22"/>
        </w:rPr>
        <w:t>Accessory medical/infectious waste incinerator. Accessory pathological waste incinerator. Amateur communications tower.</w:t>
      </w:r>
    </w:p>
    <w:p w:rsidR="00977101" w:rsidRPr="0091698E" w:rsidRDefault="00977101" w:rsidP="00977101">
      <w:pPr>
        <w:widowControl w:val="0"/>
        <w:autoSpaceDE w:val="0"/>
        <w:autoSpaceDN w:val="0"/>
        <w:ind w:left="2160"/>
        <w:jc w:val="both"/>
        <w:rPr>
          <w:rFonts w:ascii="Times New Roman" w:hAnsi="Times New Roman"/>
          <w:sz w:val="22"/>
          <w:szCs w:val="22"/>
        </w:rPr>
      </w:pPr>
      <w:r w:rsidRPr="0091698E">
        <w:rPr>
          <w:rFonts w:ascii="Times New Roman" w:hAnsi="Times New Roman"/>
          <w:sz w:val="22"/>
          <w:szCs w:val="22"/>
        </w:rPr>
        <w:t>Day home.</w:t>
      </w:r>
    </w:p>
    <w:p w:rsidR="00977101" w:rsidRPr="0091698E" w:rsidRDefault="00977101" w:rsidP="00977101">
      <w:pPr>
        <w:widowControl w:val="0"/>
        <w:autoSpaceDE w:val="0"/>
        <w:autoSpaceDN w:val="0"/>
        <w:ind w:left="2160"/>
        <w:jc w:val="both"/>
        <w:rPr>
          <w:rFonts w:ascii="Times New Roman" w:hAnsi="Times New Roman"/>
          <w:sz w:val="22"/>
          <w:szCs w:val="22"/>
        </w:rPr>
      </w:pPr>
      <w:r w:rsidRPr="0091698E">
        <w:rPr>
          <w:rFonts w:ascii="Times New Roman" w:hAnsi="Times New Roman"/>
          <w:sz w:val="22"/>
          <w:szCs w:val="22"/>
        </w:rPr>
        <w:t>General waste incinerator.</w:t>
      </w:r>
    </w:p>
    <w:p w:rsidR="00977101" w:rsidRPr="0091698E" w:rsidRDefault="00977101" w:rsidP="00977101">
      <w:pPr>
        <w:widowControl w:val="0"/>
        <w:autoSpaceDE w:val="0"/>
        <w:autoSpaceDN w:val="0"/>
        <w:ind w:left="2160"/>
        <w:jc w:val="both"/>
        <w:rPr>
          <w:rFonts w:ascii="Times New Roman" w:hAnsi="Times New Roman"/>
          <w:sz w:val="22"/>
          <w:szCs w:val="22"/>
        </w:rPr>
      </w:pPr>
      <w:r w:rsidRPr="0091698E">
        <w:rPr>
          <w:rFonts w:ascii="Times New Roman" w:hAnsi="Times New Roman"/>
          <w:sz w:val="22"/>
          <w:szCs w:val="22"/>
        </w:rPr>
        <w:t>Private stable.</w:t>
      </w:r>
    </w:p>
    <w:p w:rsidR="00977101" w:rsidRPr="0091698E" w:rsidRDefault="00977101" w:rsidP="00977101">
      <w:pPr>
        <w:widowControl w:val="0"/>
        <w:numPr>
          <w:ilvl w:val="0"/>
          <w:numId w:val="14"/>
        </w:numPr>
        <w:tabs>
          <w:tab w:val="clear" w:pos="720"/>
          <w:tab w:val="num" w:pos="1440"/>
        </w:tabs>
        <w:autoSpaceDE w:val="0"/>
        <w:autoSpaceDN w:val="0"/>
        <w:spacing w:before="252"/>
        <w:jc w:val="both"/>
        <w:rPr>
          <w:rFonts w:ascii="Times New Roman" w:hAnsi="Times New Roman"/>
          <w:sz w:val="22"/>
          <w:szCs w:val="22"/>
        </w:rPr>
      </w:pPr>
      <w:r w:rsidRPr="0091698E">
        <w:rPr>
          <w:rFonts w:ascii="Times New Roman" w:hAnsi="Times New Roman"/>
          <w:sz w:val="22"/>
          <w:szCs w:val="22"/>
        </w:rPr>
        <w:t>Except as otherwise provided in this section, accessory uses in Subdistrict 2 must comply with the accessory use regulations applicable to the MU-3 Mixed Use District.</w:t>
      </w:r>
    </w:p>
    <w:p w:rsidR="00977101" w:rsidRPr="0091698E" w:rsidRDefault="00977101" w:rsidP="00977101">
      <w:pPr>
        <w:widowControl w:val="0"/>
        <w:numPr>
          <w:ilvl w:val="0"/>
          <w:numId w:val="14"/>
        </w:numPr>
        <w:tabs>
          <w:tab w:val="clear" w:pos="720"/>
          <w:tab w:val="num" w:pos="1440"/>
        </w:tabs>
        <w:autoSpaceDE w:val="0"/>
        <w:autoSpaceDN w:val="0"/>
        <w:spacing w:before="252" w:line="302" w:lineRule="auto"/>
        <w:jc w:val="both"/>
        <w:rPr>
          <w:rFonts w:ascii="Times New Roman" w:hAnsi="Times New Roman"/>
          <w:sz w:val="22"/>
          <w:szCs w:val="22"/>
        </w:rPr>
      </w:pPr>
      <w:r w:rsidRPr="0091698E">
        <w:rPr>
          <w:rFonts w:ascii="Times New Roman" w:hAnsi="Times New Roman"/>
          <w:sz w:val="22"/>
          <w:szCs w:val="22"/>
        </w:rPr>
        <w:t>The following accessory uses are permitted by SUP only:</w:t>
      </w:r>
    </w:p>
    <w:p w:rsidR="00977101" w:rsidRPr="0091698E" w:rsidRDefault="00977101" w:rsidP="00977101">
      <w:pPr>
        <w:widowControl w:val="0"/>
        <w:autoSpaceDE w:val="0"/>
        <w:autoSpaceDN w:val="0"/>
        <w:ind w:left="2160" w:right="2894"/>
        <w:jc w:val="both"/>
        <w:rPr>
          <w:rFonts w:ascii="Times New Roman" w:hAnsi="Times New Roman"/>
          <w:i/>
          <w:iCs/>
          <w:sz w:val="22"/>
          <w:szCs w:val="22"/>
        </w:rPr>
      </w:pPr>
      <w:r w:rsidRPr="0091698E">
        <w:rPr>
          <w:rFonts w:ascii="Times New Roman" w:hAnsi="Times New Roman"/>
          <w:sz w:val="22"/>
          <w:szCs w:val="22"/>
        </w:rPr>
        <w:lastRenderedPageBreak/>
        <w:t xml:space="preserve">Accessory outside storage. </w:t>
      </w:r>
      <w:r w:rsidRPr="0091698E">
        <w:rPr>
          <w:rFonts w:ascii="Times New Roman" w:hAnsi="Times New Roman"/>
          <w:i/>
          <w:iCs/>
          <w:sz w:val="22"/>
          <w:szCs w:val="22"/>
        </w:rPr>
        <w:t>[SUP]</w:t>
      </w:r>
    </w:p>
    <w:p w:rsidR="00977101" w:rsidRPr="0091698E" w:rsidRDefault="00977101" w:rsidP="00977101">
      <w:pPr>
        <w:widowControl w:val="0"/>
        <w:autoSpaceDE w:val="0"/>
        <w:autoSpaceDN w:val="0"/>
        <w:ind w:left="2160" w:right="2894"/>
        <w:jc w:val="both"/>
        <w:rPr>
          <w:rFonts w:ascii="Times New Roman" w:hAnsi="Times New Roman"/>
          <w:i/>
          <w:iCs/>
          <w:sz w:val="22"/>
          <w:szCs w:val="22"/>
        </w:rPr>
      </w:pPr>
      <w:r w:rsidRPr="0091698E">
        <w:rPr>
          <w:rFonts w:ascii="Times New Roman" w:hAnsi="Times New Roman"/>
          <w:sz w:val="22"/>
          <w:szCs w:val="22"/>
        </w:rPr>
        <w:t xml:space="preserve">Pedestrian skybridges. </w:t>
      </w:r>
      <w:r w:rsidRPr="0091698E">
        <w:rPr>
          <w:rFonts w:ascii="Times New Roman" w:hAnsi="Times New Roman"/>
          <w:i/>
          <w:iCs/>
          <w:sz w:val="22"/>
          <w:szCs w:val="22"/>
        </w:rPr>
        <w:t xml:space="preserve">[SUP] </w:t>
      </w:r>
    </w:p>
    <w:p w:rsidR="00977101" w:rsidRPr="0091698E" w:rsidRDefault="00977101" w:rsidP="00977101">
      <w:pPr>
        <w:widowControl w:val="0"/>
        <w:autoSpaceDE w:val="0"/>
        <w:autoSpaceDN w:val="0"/>
        <w:ind w:left="2160" w:right="2894"/>
        <w:jc w:val="both"/>
        <w:rPr>
          <w:rFonts w:ascii="Times New Roman" w:hAnsi="Times New Roman"/>
          <w:sz w:val="22"/>
          <w:szCs w:val="22"/>
        </w:rPr>
      </w:pPr>
      <w:r w:rsidRPr="0091698E">
        <w:rPr>
          <w:rFonts w:ascii="Times New Roman" w:hAnsi="Times New Roman"/>
          <w:sz w:val="22"/>
          <w:szCs w:val="22"/>
        </w:rPr>
        <w:t>(Ord. Nos. 25013; 25560; 26975; 27280; 28231; 28819)</w:t>
      </w:r>
    </w:p>
    <w:p w:rsidR="00977101" w:rsidRPr="0091698E" w:rsidRDefault="00977101" w:rsidP="00977101">
      <w:pPr>
        <w:widowControl w:val="0"/>
        <w:tabs>
          <w:tab w:val="left" w:pos="2926"/>
        </w:tabs>
        <w:autoSpaceDE w:val="0"/>
        <w:autoSpaceDN w:val="0"/>
        <w:spacing w:before="240" w:line="274" w:lineRule="auto"/>
        <w:rPr>
          <w:rFonts w:ascii="Times New Roman" w:hAnsi="Times New Roman"/>
          <w:b/>
          <w:bCs/>
          <w:sz w:val="22"/>
          <w:szCs w:val="22"/>
        </w:rPr>
      </w:pPr>
      <w:r w:rsidRPr="0091698E">
        <w:rPr>
          <w:rFonts w:ascii="Times New Roman" w:hAnsi="Times New Roman"/>
          <w:b/>
          <w:bCs/>
          <w:sz w:val="22"/>
          <w:szCs w:val="22"/>
        </w:rPr>
        <w:t>SEC. 51P-621.108.</w:t>
      </w:r>
      <w:r w:rsidRPr="0091698E">
        <w:rPr>
          <w:rFonts w:ascii="Times New Roman" w:hAnsi="Times New Roman"/>
          <w:b/>
          <w:bCs/>
          <w:sz w:val="22"/>
          <w:szCs w:val="22"/>
        </w:rPr>
        <w:tab/>
        <w:t>CREATION OF A BUILDING SITE.</w:t>
      </w:r>
    </w:p>
    <w:p w:rsidR="00977101" w:rsidRPr="0091698E" w:rsidRDefault="00977101" w:rsidP="00977101">
      <w:pPr>
        <w:widowControl w:val="0"/>
        <w:tabs>
          <w:tab w:val="left" w:pos="1486"/>
        </w:tabs>
        <w:autoSpaceDE w:val="0"/>
        <w:autoSpaceDN w:val="0"/>
        <w:spacing w:before="216" w:line="304" w:lineRule="auto"/>
        <w:ind w:left="720"/>
        <w:jc w:val="both"/>
        <w:rPr>
          <w:rFonts w:ascii="Times New Roman" w:hAnsi="Times New Roman"/>
          <w:sz w:val="22"/>
          <w:szCs w:val="22"/>
        </w:rPr>
      </w:pPr>
      <w:r w:rsidRPr="0091698E">
        <w:rPr>
          <w:rFonts w:ascii="Times New Roman" w:hAnsi="Times New Roman"/>
          <w:sz w:val="22"/>
          <w:szCs w:val="22"/>
        </w:rPr>
        <w:t>(a)</w:t>
      </w:r>
      <w:r w:rsidRPr="0091698E">
        <w:rPr>
          <w:rFonts w:ascii="Times New Roman" w:hAnsi="Times New Roman"/>
          <w:sz w:val="22"/>
          <w:szCs w:val="22"/>
        </w:rPr>
        <w:tab/>
        <w:t>The building official shall not issue a certificate of occupancy or a building permit until:</w:t>
      </w:r>
    </w:p>
    <w:p w:rsidR="00977101" w:rsidRPr="0091698E" w:rsidRDefault="00977101" w:rsidP="00977101">
      <w:pPr>
        <w:widowControl w:val="0"/>
        <w:numPr>
          <w:ilvl w:val="0"/>
          <w:numId w:val="15"/>
        </w:numPr>
        <w:tabs>
          <w:tab w:val="num" w:pos="2232"/>
        </w:tabs>
        <w:autoSpaceDE w:val="0"/>
        <w:autoSpaceDN w:val="0"/>
        <w:spacing w:before="180"/>
        <w:jc w:val="both"/>
        <w:rPr>
          <w:rFonts w:ascii="Times New Roman" w:hAnsi="Times New Roman"/>
          <w:sz w:val="22"/>
          <w:szCs w:val="22"/>
        </w:rPr>
      </w:pPr>
      <w:r w:rsidRPr="0091698E">
        <w:rPr>
          <w:rFonts w:ascii="Times New Roman" w:hAnsi="Times New Roman"/>
          <w:sz w:val="22"/>
          <w:szCs w:val="22"/>
        </w:rPr>
        <w:t>a building site has been established under Section 51A-4.601, "Creation of a Building Site"; or</w:t>
      </w:r>
    </w:p>
    <w:p w:rsidR="00977101" w:rsidRPr="0091698E" w:rsidRDefault="00977101" w:rsidP="00977101">
      <w:pPr>
        <w:widowControl w:val="0"/>
        <w:numPr>
          <w:ilvl w:val="0"/>
          <w:numId w:val="16"/>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the yard, lot, and space requirements of a lot or parcel can be determined from property lines described in deed records. (Ord. 25013)</w:t>
      </w:r>
    </w:p>
    <w:p w:rsidR="00977101" w:rsidRPr="0091698E" w:rsidRDefault="00977101" w:rsidP="00977101">
      <w:pPr>
        <w:widowControl w:val="0"/>
        <w:tabs>
          <w:tab w:val="left" w:pos="2926"/>
        </w:tabs>
        <w:autoSpaceDE w:val="0"/>
        <w:autoSpaceDN w:val="0"/>
        <w:spacing w:before="360" w:line="274" w:lineRule="auto"/>
        <w:rPr>
          <w:rFonts w:ascii="Times New Roman" w:hAnsi="Times New Roman"/>
          <w:b/>
          <w:bCs/>
          <w:sz w:val="22"/>
          <w:szCs w:val="22"/>
        </w:rPr>
      </w:pPr>
      <w:r w:rsidRPr="0091698E">
        <w:rPr>
          <w:rFonts w:ascii="Times New Roman" w:hAnsi="Times New Roman"/>
          <w:b/>
          <w:bCs/>
          <w:sz w:val="22"/>
          <w:szCs w:val="22"/>
        </w:rPr>
        <w:t>SEC. 51P-621.109.</w:t>
      </w:r>
      <w:r w:rsidRPr="0091698E">
        <w:rPr>
          <w:rFonts w:ascii="Times New Roman" w:hAnsi="Times New Roman"/>
          <w:b/>
          <w:bCs/>
          <w:sz w:val="22"/>
          <w:szCs w:val="22"/>
        </w:rPr>
        <w:tab/>
        <w:t>YARD, LOT, AND SPACE REGULATIONS.</w:t>
      </w:r>
    </w:p>
    <w:p w:rsidR="00977101" w:rsidRPr="0091698E" w:rsidRDefault="00977101" w:rsidP="00977101">
      <w:pPr>
        <w:widowControl w:val="0"/>
        <w:autoSpaceDE w:val="0"/>
        <w:autoSpaceDN w:val="0"/>
        <w:spacing w:before="180"/>
        <w:ind w:firstLine="720"/>
        <w:jc w:val="both"/>
        <w:rPr>
          <w:rFonts w:ascii="Times New Roman" w:hAnsi="Times New Roman"/>
          <w:sz w:val="22"/>
          <w:szCs w:val="22"/>
        </w:rPr>
      </w:pPr>
      <w:r w:rsidRPr="0091698E">
        <w:rPr>
          <w:rFonts w:ascii="Times New Roman" w:hAnsi="Times New Roman"/>
          <w:sz w:val="22"/>
          <w:szCs w:val="22"/>
        </w:rPr>
        <w:t>(Note: The yard, lot, and space regulations in this section must be read together with the yard, lot, and space regulations in Division 51A-4.400. In the event of a conflict between this section and Division 51A-4.400, this section controls.)</w:t>
      </w:r>
    </w:p>
    <w:p w:rsidR="00977101" w:rsidRPr="0091698E" w:rsidRDefault="00977101" w:rsidP="00977101">
      <w:pPr>
        <w:widowControl w:val="0"/>
        <w:tabs>
          <w:tab w:val="left" w:pos="1486"/>
        </w:tabs>
        <w:autoSpaceDE w:val="0"/>
        <w:autoSpaceDN w:val="0"/>
        <w:spacing w:before="252" w:line="292" w:lineRule="auto"/>
        <w:ind w:left="720"/>
        <w:jc w:val="both"/>
        <w:rPr>
          <w:rFonts w:ascii="Times New Roman" w:hAnsi="Times New Roman"/>
          <w:sz w:val="22"/>
          <w:szCs w:val="22"/>
          <w:u w:val="single"/>
        </w:rPr>
      </w:pPr>
      <w:r w:rsidRPr="0091698E">
        <w:rPr>
          <w:rFonts w:ascii="Times New Roman" w:hAnsi="Times New Roman"/>
          <w:sz w:val="22"/>
          <w:szCs w:val="22"/>
        </w:rPr>
        <w:t>(a)</w:t>
      </w:r>
      <w:r w:rsidRPr="0091698E">
        <w:rPr>
          <w:rFonts w:ascii="Times New Roman" w:hAnsi="Times New Roman"/>
          <w:sz w:val="22"/>
          <w:szCs w:val="22"/>
        </w:rPr>
        <w:tab/>
      </w:r>
      <w:r w:rsidRPr="0091698E">
        <w:rPr>
          <w:rFonts w:ascii="Times New Roman" w:hAnsi="Times New Roman"/>
          <w:sz w:val="22"/>
          <w:szCs w:val="22"/>
          <w:u w:val="single"/>
        </w:rPr>
        <w:t xml:space="preserve">Subdistricts 1, 1A, 1B, 1C, 1D, 1E, 1F, 1G, </w:t>
      </w:r>
      <w:r w:rsidRPr="0091698E">
        <w:rPr>
          <w:rFonts w:ascii="Times New Roman" w:hAnsi="Times New Roman"/>
          <w:sz w:val="22"/>
          <w:szCs w:val="22"/>
          <w:highlight w:val="yellow"/>
          <w:u w:val="single"/>
        </w:rPr>
        <w:t>[</w:t>
      </w:r>
      <w:r w:rsidRPr="0091698E">
        <w:rPr>
          <w:rFonts w:ascii="Times New Roman" w:hAnsi="Times New Roman"/>
          <w:iCs/>
          <w:strike/>
          <w:sz w:val="22"/>
          <w:szCs w:val="22"/>
          <w:highlight w:val="yellow"/>
          <w:u w:val="single"/>
        </w:rPr>
        <w:t>and</w:t>
      </w:r>
      <w:r w:rsidRPr="0091698E">
        <w:rPr>
          <w:rFonts w:ascii="Times New Roman" w:hAnsi="Times New Roman"/>
          <w:iCs/>
          <w:sz w:val="22"/>
          <w:szCs w:val="22"/>
          <w:highlight w:val="yellow"/>
          <w:u w:val="single"/>
        </w:rPr>
        <w:t>]</w:t>
      </w:r>
      <w:r w:rsidRPr="0091698E">
        <w:rPr>
          <w:rFonts w:ascii="Times New Roman" w:hAnsi="Times New Roman"/>
          <w:i/>
          <w:iCs/>
          <w:sz w:val="22"/>
          <w:szCs w:val="22"/>
          <w:highlight w:val="yellow"/>
        </w:rPr>
        <w:t xml:space="preserve"> </w:t>
      </w:r>
      <w:r w:rsidRPr="0091698E">
        <w:rPr>
          <w:rFonts w:ascii="Times New Roman" w:hAnsi="Times New Roman"/>
          <w:sz w:val="22"/>
          <w:szCs w:val="22"/>
          <w:highlight w:val="yellow"/>
          <w:u w:val="single"/>
        </w:rPr>
        <w:t>1H, and 1I</w:t>
      </w:r>
      <w:r w:rsidRPr="0091698E">
        <w:rPr>
          <w:rFonts w:ascii="Times New Roman" w:hAnsi="Times New Roman"/>
          <w:sz w:val="22"/>
          <w:szCs w:val="22"/>
          <w:highlight w:val="yellow"/>
        </w:rPr>
        <w:t>.</w:t>
      </w:r>
    </w:p>
    <w:p w:rsidR="00977101" w:rsidRPr="0091698E" w:rsidRDefault="00977101" w:rsidP="00977101">
      <w:pPr>
        <w:widowControl w:val="0"/>
        <w:numPr>
          <w:ilvl w:val="0"/>
          <w:numId w:val="17"/>
        </w:numPr>
        <w:tabs>
          <w:tab w:val="clear" w:pos="720"/>
          <w:tab w:val="num" w:pos="2160"/>
        </w:tabs>
        <w:autoSpaceDE w:val="0"/>
        <w:autoSpaceDN w:val="0"/>
        <w:spacing w:before="216" w:line="302" w:lineRule="auto"/>
        <w:jc w:val="both"/>
        <w:rPr>
          <w:rFonts w:ascii="Times New Roman" w:hAnsi="Times New Roman"/>
          <w:sz w:val="22"/>
          <w:szCs w:val="22"/>
        </w:rPr>
      </w:pPr>
      <w:r w:rsidRPr="0091698E">
        <w:rPr>
          <w:rFonts w:ascii="Times New Roman" w:hAnsi="Times New Roman"/>
          <w:sz w:val="22"/>
          <w:szCs w:val="22"/>
          <w:u w:val="single"/>
        </w:rPr>
        <w:t>Front yard</w:t>
      </w:r>
      <w:r w:rsidRPr="0091698E">
        <w:rPr>
          <w:rFonts w:ascii="Times New Roman" w:hAnsi="Times New Roman"/>
          <w:sz w:val="22"/>
          <w:szCs w:val="22"/>
        </w:rPr>
        <w:t>. No minimum front yard.</w:t>
      </w:r>
    </w:p>
    <w:p w:rsidR="00977101" w:rsidRPr="0091698E" w:rsidRDefault="00977101" w:rsidP="00977101">
      <w:pPr>
        <w:widowControl w:val="0"/>
        <w:numPr>
          <w:ilvl w:val="0"/>
          <w:numId w:val="18"/>
        </w:numPr>
        <w:tabs>
          <w:tab w:val="clear" w:pos="792"/>
          <w:tab w:val="num" w:pos="2160"/>
        </w:tabs>
        <w:autoSpaceDE w:val="0"/>
        <w:autoSpaceDN w:val="0"/>
        <w:spacing w:before="180" w:line="302" w:lineRule="auto"/>
        <w:jc w:val="both"/>
        <w:rPr>
          <w:rFonts w:ascii="Times New Roman" w:hAnsi="Times New Roman"/>
          <w:sz w:val="22"/>
          <w:szCs w:val="22"/>
        </w:rPr>
      </w:pPr>
      <w:r w:rsidRPr="0091698E">
        <w:rPr>
          <w:rFonts w:ascii="Times New Roman" w:hAnsi="Times New Roman"/>
          <w:sz w:val="22"/>
          <w:szCs w:val="22"/>
          <w:u w:val="single"/>
        </w:rPr>
        <w:t>Side and rear yard</w:t>
      </w:r>
      <w:r w:rsidRPr="0091698E">
        <w:rPr>
          <w:rFonts w:ascii="Times New Roman" w:hAnsi="Times New Roman"/>
          <w:sz w:val="22"/>
          <w:szCs w:val="22"/>
        </w:rPr>
        <w:t>. No minimum side or rear yard.</w:t>
      </w:r>
    </w:p>
    <w:p w:rsidR="00977101" w:rsidRPr="0091698E" w:rsidRDefault="00977101" w:rsidP="00977101">
      <w:pPr>
        <w:widowControl w:val="0"/>
        <w:numPr>
          <w:ilvl w:val="0"/>
          <w:numId w:val="17"/>
        </w:numPr>
        <w:tabs>
          <w:tab w:val="clear" w:pos="720"/>
          <w:tab w:val="num" w:pos="2160"/>
        </w:tabs>
        <w:autoSpaceDE w:val="0"/>
        <w:autoSpaceDN w:val="0"/>
        <w:spacing w:before="180" w:line="302" w:lineRule="auto"/>
        <w:jc w:val="both"/>
        <w:rPr>
          <w:rFonts w:ascii="Times New Roman" w:hAnsi="Times New Roman"/>
          <w:sz w:val="22"/>
          <w:szCs w:val="22"/>
        </w:rPr>
      </w:pPr>
      <w:r w:rsidRPr="0091698E">
        <w:rPr>
          <w:rFonts w:ascii="Times New Roman" w:hAnsi="Times New Roman"/>
          <w:sz w:val="22"/>
          <w:szCs w:val="22"/>
          <w:u w:val="single"/>
        </w:rPr>
        <w:t>Density</w:t>
      </w:r>
      <w:r w:rsidRPr="0091698E">
        <w:rPr>
          <w:rFonts w:ascii="Times New Roman" w:hAnsi="Times New Roman"/>
          <w:sz w:val="22"/>
          <w:szCs w:val="22"/>
        </w:rPr>
        <w:t>. No maximum density.</w:t>
      </w:r>
    </w:p>
    <w:p w:rsidR="00977101" w:rsidRPr="0091698E" w:rsidRDefault="00977101" w:rsidP="00977101">
      <w:pPr>
        <w:widowControl w:val="0"/>
        <w:numPr>
          <w:ilvl w:val="0"/>
          <w:numId w:val="17"/>
        </w:numPr>
        <w:tabs>
          <w:tab w:val="clear" w:pos="720"/>
          <w:tab w:val="num" w:pos="2160"/>
        </w:tabs>
        <w:autoSpaceDE w:val="0"/>
        <w:autoSpaceDN w:val="0"/>
        <w:spacing w:before="180" w:line="304" w:lineRule="auto"/>
        <w:jc w:val="both"/>
        <w:rPr>
          <w:rFonts w:ascii="Times New Roman" w:hAnsi="Times New Roman"/>
          <w:sz w:val="22"/>
          <w:szCs w:val="22"/>
        </w:rPr>
      </w:pPr>
      <w:r w:rsidRPr="0091698E">
        <w:rPr>
          <w:rFonts w:ascii="Times New Roman" w:hAnsi="Times New Roman"/>
          <w:sz w:val="22"/>
          <w:szCs w:val="22"/>
          <w:u w:val="single"/>
        </w:rPr>
        <w:t>Floor area</w:t>
      </w:r>
      <w:r w:rsidRPr="0091698E">
        <w:rPr>
          <w:rFonts w:ascii="Times New Roman" w:hAnsi="Times New Roman"/>
          <w:sz w:val="22"/>
          <w:szCs w:val="22"/>
        </w:rPr>
        <w:t>.</w:t>
      </w:r>
    </w:p>
    <w:p w:rsidR="00977101" w:rsidRPr="0091698E" w:rsidRDefault="00977101" w:rsidP="00977101">
      <w:pPr>
        <w:widowControl w:val="0"/>
        <w:numPr>
          <w:ilvl w:val="0"/>
          <w:numId w:val="19"/>
        </w:numPr>
        <w:tabs>
          <w:tab w:val="clear" w:pos="720"/>
          <w:tab w:val="num" w:pos="2880"/>
        </w:tabs>
        <w:autoSpaceDE w:val="0"/>
        <w:autoSpaceDN w:val="0"/>
        <w:spacing w:before="216" w:line="302" w:lineRule="auto"/>
        <w:jc w:val="both"/>
        <w:rPr>
          <w:rFonts w:ascii="Times New Roman" w:hAnsi="Times New Roman"/>
          <w:sz w:val="22"/>
          <w:szCs w:val="22"/>
        </w:rPr>
      </w:pPr>
      <w:r w:rsidRPr="0091698E">
        <w:rPr>
          <w:rFonts w:ascii="Times New Roman" w:hAnsi="Times New Roman"/>
          <w:sz w:val="22"/>
          <w:szCs w:val="22"/>
        </w:rPr>
        <w:t>For Subdistricts 1, 1A, 1C, and 1D, maximum floor area ratio is 4.0.</w:t>
      </w:r>
    </w:p>
    <w:p w:rsidR="00977101" w:rsidRPr="0091698E" w:rsidRDefault="00977101" w:rsidP="00977101">
      <w:pPr>
        <w:widowControl w:val="0"/>
        <w:numPr>
          <w:ilvl w:val="0"/>
          <w:numId w:val="19"/>
        </w:numPr>
        <w:tabs>
          <w:tab w:val="clear" w:pos="720"/>
          <w:tab w:val="num" w:pos="2880"/>
        </w:tabs>
        <w:autoSpaceDE w:val="0"/>
        <w:autoSpaceDN w:val="0"/>
        <w:spacing w:before="180" w:line="302" w:lineRule="auto"/>
        <w:ind w:firstLine="0"/>
        <w:jc w:val="both"/>
        <w:rPr>
          <w:rFonts w:ascii="Times New Roman" w:hAnsi="Times New Roman"/>
          <w:sz w:val="22"/>
          <w:szCs w:val="22"/>
        </w:rPr>
      </w:pPr>
      <w:r w:rsidRPr="0091698E">
        <w:rPr>
          <w:rFonts w:ascii="Times New Roman" w:hAnsi="Times New Roman"/>
          <w:sz w:val="22"/>
          <w:szCs w:val="22"/>
        </w:rPr>
        <w:t>For Subdistrict 1B, maximum floor area is 449,316 square feet.</w:t>
      </w:r>
    </w:p>
    <w:p w:rsidR="00977101" w:rsidRPr="0091698E" w:rsidRDefault="00977101" w:rsidP="00977101">
      <w:pPr>
        <w:widowControl w:val="0"/>
        <w:numPr>
          <w:ilvl w:val="0"/>
          <w:numId w:val="19"/>
        </w:numPr>
        <w:tabs>
          <w:tab w:val="clear" w:pos="720"/>
          <w:tab w:val="num" w:pos="2880"/>
        </w:tabs>
        <w:autoSpaceDE w:val="0"/>
        <w:autoSpaceDN w:val="0"/>
        <w:spacing w:before="180"/>
        <w:jc w:val="both"/>
        <w:rPr>
          <w:rFonts w:ascii="Times New Roman" w:hAnsi="Times New Roman"/>
          <w:sz w:val="22"/>
          <w:szCs w:val="22"/>
        </w:rPr>
      </w:pPr>
      <w:r w:rsidRPr="0091698E">
        <w:rPr>
          <w:rFonts w:ascii="Times New Roman" w:hAnsi="Times New Roman"/>
          <w:sz w:val="22"/>
          <w:szCs w:val="22"/>
        </w:rPr>
        <w:t>Except as provided in this subparagraph, for Subdistrict 1E, maximum floor area is 186,437 square feet.</w:t>
      </w:r>
    </w:p>
    <w:p w:rsidR="00977101" w:rsidRPr="0091698E" w:rsidRDefault="00977101" w:rsidP="00977101">
      <w:pPr>
        <w:widowControl w:val="0"/>
        <w:numPr>
          <w:ilvl w:val="0"/>
          <w:numId w:val="20"/>
        </w:numPr>
        <w:tabs>
          <w:tab w:val="clear" w:pos="720"/>
          <w:tab w:val="num" w:pos="3600"/>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t>Mix of uses with a hotel or motel use</w:t>
      </w:r>
      <w:r w:rsidRPr="0091698E">
        <w:rPr>
          <w:rFonts w:ascii="Times New Roman" w:hAnsi="Times New Roman"/>
          <w:sz w:val="22"/>
          <w:szCs w:val="22"/>
        </w:rPr>
        <w:t>. Maximum floor area may be increased to 450,000 square feet if a structure contains a hotel or motel use with a minimum of 150 guest rooms and a minimum of 7,000 square feet of floor area for retail and personal service uses at street level.</w:t>
      </w:r>
    </w:p>
    <w:p w:rsidR="00977101" w:rsidRPr="0091698E" w:rsidRDefault="00977101" w:rsidP="00977101">
      <w:pPr>
        <w:widowControl w:val="0"/>
        <w:autoSpaceDE w:val="0"/>
        <w:autoSpaceDN w:val="0"/>
        <w:spacing w:before="252"/>
        <w:ind w:firstLine="3600"/>
        <w:jc w:val="both"/>
        <w:rPr>
          <w:rFonts w:ascii="Times New Roman" w:hAnsi="Times New Roman"/>
          <w:sz w:val="22"/>
          <w:szCs w:val="22"/>
        </w:rPr>
      </w:pPr>
      <w:r w:rsidRPr="0091698E">
        <w:rPr>
          <w:rFonts w:ascii="Times New Roman" w:hAnsi="Times New Roman"/>
          <w:sz w:val="22"/>
          <w:szCs w:val="22"/>
        </w:rPr>
        <w:t>(aa) If a restaurant without drive-in or drive-through service is located at street level, an outside seating area of 700 square feet, for all restaurants combined, must be provided and must face a public right-of-way or abandoned railroad right-of-way.</w:t>
      </w:r>
    </w:p>
    <w:p w:rsidR="00977101" w:rsidRPr="0091698E" w:rsidRDefault="00977101" w:rsidP="00977101">
      <w:pPr>
        <w:widowControl w:val="0"/>
        <w:autoSpaceDE w:val="0"/>
        <w:autoSpaceDN w:val="0"/>
        <w:spacing w:before="252"/>
        <w:ind w:firstLine="3600"/>
        <w:jc w:val="both"/>
        <w:rPr>
          <w:rFonts w:ascii="Times New Roman" w:hAnsi="Times New Roman"/>
          <w:sz w:val="22"/>
          <w:szCs w:val="22"/>
        </w:rPr>
      </w:pPr>
      <w:r w:rsidRPr="0091698E">
        <w:rPr>
          <w:rFonts w:ascii="Times New Roman" w:hAnsi="Times New Roman"/>
          <w:sz w:val="22"/>
          <w:szCs w:val="22"/>
        </w:rPr>
        <w:t>(bb) An outside seating area does not count toward the minimum 7,000 square feet of floor area requirement for retail and personal service uses.</w:t>
      </w:r>
    </w:p>
    <w:p w:rsidR="00977101" w:rsidRPr="0091698E" w:rsidRDefault="00977101" w:rsidP="00977101">
      <w:pPr>
        <w:widowControl w:val="0"/>
        <w:numPr>
          <w:ilvl w:val="0"/>
          <w:numId w:val="20"/>
        </w:numPr>
        <w:tabs>
          <w:tab w:val="clear" w:pos="720"/>
          <w:tab w:val="num" w:pos="3600"/>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t>Mix of uses without a hotel or motel use</w:t>
      </w:r>
      <w:r w:rsidRPr="0091698E">
        <w:rPr>
          <w:rFonts w:ascii="Times New Roman" w:hAnsi="Times New Roman"/>
          <w:sz w:val="22"/>
          <w:szCs w:val="22"/>
        </w:rPr>
        <w:t xml:space="preserve">. Maximum floor area </w:t>
      </w:r>
      <w:r w:rsidRPr="0091698E">
        <w:rPr>
          <w:rFonts w:ascii="Times New Roman" w:hAnsi="Times New Roman"/>
          <w:sz w:val="22"/>
          <w:szCs w:val="22"/>
        </w:rPr>
        <w:lastRenderedPageBreak/>
        <w:t>may be increased to 450,000 square feet if a multifamily use with a minimum of 135 dwelling units has a minimum of 7,000 square feet of floor area for retail and personal service uses at street level.</w:t>
      </w:r>
    </w:p>
    <w:p w:rsidR="00977101" w:rsidRPr="0091698E" w:rsidRDefault="00977101" w:rsidP="00977101">
      <w:pPr>
        <w:widowControl w:val="0"/>
        <w:autoSpaceDE w:val="0"/>
        <w:autoSpaceDN w:val="0"/>
        <w:spacing w:before="36"/>
        <w:ind w:firstLine="3600"/>
        <w:jc w:val="both"/>
        <w:rPr>
          <w:rFonts w:ascii="Times New Roman" w:hAnsi="Times New Roman"/>
          <w:sz w:val="22"/>
          <w:szCs w:val="22"/>
        </w:rPr>
      </w:pPr>
      <w:r w:rsidRPr="0091698E">
        <w:rPr>
          <w:rFonts w:ascii="Times New Roman" w:hAnsi="Times New Roman"/>
          <w:sz w:val="22"/>
          <w:szCs w:val="22"/>
        </w:rPr>
        <w:t xml:space="preserve"> (aa) If a restaurant without drive-in or drive-through service is located at street level, an outside seating area of 700 square feet, for all restaurants combined, must face a public right-of-way or abandoned railroad right-of-way.</w:t>
      </w:r>
    </w:p>
    <w:p w:rsidR="00977101" w:rsidRPr="0091698E" w:rsidRDefault="00977101" w:rsidP="00977101">
      <w:pPr>
        <w:widowControl w:val="0"/>
        <w:autoSpaceDE w:val="0"/>
        <w:autoSpaceDN w:val="0"/>
        <w:spacing w:before="252"/>
        <w:ind w:firstLine="3600"/>
        <w:jc w:val="both"/>
        <w:rPr>
          <w:rFonts w:ascii="Times New Roman" w:hAnsi="Times New Roman"/>
          <w:sz w:val="22"/>
          <w:szCs w:val="22"/>
        </w:rPr>
      </w:pPr>
      <w:r w:rsidRPr="0091698E">
        <w:rPr>
          <w:rFonts w:ascii="Times New Roman" w:hAnsi="Times New Roman"/>
          <w:sz w:val="22"/>
          <w:szCs w:val="22"/>
        </w:rPr>
        <w:t>(bb) An outside seating area does not count toward the minimum 7,000 square feet of floor area requirement for retail and personal service uses.</w:t>
      </w:r>
    </w:p>
    <w:p w:rsidR="00977101" w:rsidRPr="0091698E" w:rsidRDefault="00977101" w:rsidP="00977101">
      <w:pPr>
        <w:widowControl w:val="0"/>
        <w:numPr>
          <w:ilvl w:val="0"/>
          <w:numId w:val="21"/>
        </w:numPr>
        <w:tabs>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Except as provided in this subparagraph, for Subdistrict 1F, maximum floor area is 268,330 square feet. Maximum floor area may be increased to 295,000 square feet if a structure contains a minimum of 3,000 square feet of floor area for retail and personal service uses located at street level.</w:t>
      </w:r>
    </w:p>
    <w:p w:rsidR="00977101" w:rsidRPr="0091698E" w:rsidRDefault="00977101" w:rsidP="00977101">
      <w:pPr>
        <w:widowControl w:val="0"/>
        <w:autoSpaceDE w:val="0"/>
        <w:autoSpaceDN w:val="0"/>
        <w:spacing w:before="252"/>
        <w:ind w:firstLine="2880"/>
        <w:jc w:val="both"/>
        <w:rPr>
          <w:rFonts w:ascii="Times New Roman" w:hAnsi="Times New Roman"/>
          <w:sz w:val="22"/>
          <w:szCs w:val="22"/>
        </w:rPr>
      </w:pPr>
      <w:r w:rsidRPr="0091698E">
        <w:rPr>
          <w:rFonts w:ascii="Times New Roman" w:hAnsi="Times New Roman"/>
          <w:sz w:val="22"/>
          <w:szCs w:val="22"/>
        </w:rPr>
        <w:t>(i) If a restaurant without drive-in or drive-through service is located at street level as part of the 3,000 square feet of floor area requirement for retail and personal service uses, an outside seating area of 800 square feet, for all restaurants combined, must be provided along Edison Street and the southeastern Property line.</w:t>
      </w:r>
    </w:p>
    <w:p w:rsidR="00977101" w:rsidRPr="0091698E" w:rsidRDefault="00977101" w:rsidP="00977101">
      <w:pPr>
        <w:widowControl w:val="0"/>
        <w:autoSpaceDE w:val="0"/>
        <w:autoSpaceDN w:val="0"/>
        <w:spacing w:before="252"/>
        <w:ind w:firstLine="2880"/>
        <w:jc w:val="both"/>
        <w:rPr>
          <w:rFonts w:ascii="Times New Roman" w:hAnsi="Times New Roman"/>
          <w:sz w:val="22"/>
          <w:szCs w:val="22"/>
        </w:rPr>
      </w:pPr>
      <w:r w:rsidRPr="0091698E">
        <w:rPr>
          <w:rFonts w:ascii="Times New Roman" w:hAnsi="Times New Roman"/>
          <w:sz w:val="22"/>
          <w:szCs w:val="22"/>
        </w:rPr>
        <w:t>(ii) An outside seating area does not count toward the minimum 3,000 square feet of floor area requirement for retail and personal service uses.</w:t>
      </w:r>
    </w:p>
    <w:p w:rsidR="00977101" w:rsidRPr="0091698E" w:rsidRDefault="00977101" w:rsidP="00977101">
      <w:pPr>
        <w:widowControl w:val="0"/>
        <w:numPr>
          <w:ilvl w:val="0"/>
          <w:numId w:val="21"/>
        </w:numPr>
        <w:tabs>
          <w:tab w:val="num" w:pos="2880"/>
          <w:tab w:val="right" w:pos="9449"/>
        </w:tabs>
        <w:autoSpaceDE w:val="0"/>
        <w:autoSpaceDN w:val="0"/>
        <w:spacing w:before="252"/>
        <w:jc w:val="both"/>
        <w:rPr>
          <w:rFonts w:ascii="Times New Roman" w:hAnsi="Times New Roman"/>
          <w:sz w:val="22"/>
          <w:szCs w:val="22"/>
        </w:rPr>
      </w:pPr>
      <w:r w:rsidRPr="0091698E">
        <w:rPr>
          <w:rFonts w:ascii="Times New Roman" w:hAnsi="Times New Roman"/>
          <w:sz w:val="22"/>
          <w:szCs w:val="22"/>
        </w:rPr>
        <w:t>Except as provided in this subparagraph, for Subdistrict 1G, maximum floor area is 245,678 square feet.</w:t>
      </w:r>
    </w:p>
    <w:p w:rsidR="00977101" w:rsidRPr="0091698E" w:rsidRDefault="00977101" w:rsidP="00977101">
      <w:pPr>
        <w:widowControl w:val="0"/>
        <w:numPr>
          <w:ilvl w:val="0"/>
          <w:numId w:val="22"/>
        </w:numPr>
        <w:tabs>
          <w:tab w:val="clear" w:pos="720"/>
          <w:tab w:val="num" w:pos="3600"/>
          <w:tab w:val="right" w:pos="9449"/>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t>Mix of uses with a hotel or motel use</w:t>
      </w:r>
      <w:r w:rsidRPr="0091698E">
        <w:rPr>
          <w:rFonts w:ascii="Times New Roman" w:hAnsi="Times New Roman"/>
          <w:sz w:val="22"/>
          <w:szCs w:val="22"/>
        </w:rPr>
        <w:t>. Maximum floor area may be increased to 450,000 square feet if a structure contains a:</w:t>
      </w:r>
    </w:p>
    <w:p w:rsidR="00977101" w:rsidRPr="0091698E" w:rsidRDefault="00977101" w:rsidP="00977101">
      <w:pPr>
        <w:widowControl w:val="0"/>
        <w:tabs>
          <w:tab w:val="left" w:pos="4366"/>
        </w:tabs>
        <w:autoSpaceDE w:val="0"/>
        <w:autoSpaceDN w:val="0"/>
        <w:spacing w:before="252" w:line="304" w:lineRule="auto"/>
        <w:ind w:left="3600"/>
        <w:jc w:val="both"/>
        <w:rPr>
          <w:rFonts w:ascii="Times New Roman" w:hAnsi="Times New Roman"/>
          <w:sz w:val="22"/>
          <w:szCs w:val="22"/>
        </w:rPr>
      </w:pPr>
      <w:r w:rsidRPr="0091698E">
        <w:rPr>
          <w:rFonts w:ascii="Times New Roman" w:hAnsi="Times New Roman"/>
          <w:sz w:val="22"/>
          <w:szCs w:val="22"/>
        </w:rPr>
        <w:t>(aa)</w:t>
      </w:r>
      <w:r w:rsidRPr="0091698E">
        <w:rPr>
          <w:rFonts w:ascii="Times New Roman" w:hAnsi="Times New Roman"/>
          <w:sz w:val="22"/>
          <w:szCs w:val="22"/>
        </w:rPr>
        <w:tab/>
        <w:t>hotel or motel use with a minimum of 100 guest rooms;</w:t>
      </w:r>
    </w:p>
    <w:p w:rsidR="00977101" w:rsidRPr="0091698E" w:rsidRDefault="00977101" w:rsidP="00977101">
      <w:pPr>
        <w:widowControl w:val="0"/>
        <w:autoSpaceDE w:val="0"/>
        <w:autoSpaceDN w:val="0"/>
        <w:spacing w:before="180"/>
        <w:ind w:firstLine="3600"/>
        <w:jc w:val="both"/>
        <w:rPr>
          <w:rFonts w:ascii="Times New Roman" w:hAnsi="Times New Roman"/>
          <w:sz w:val="22"/>
          <w:szCs w:val="22"/>
        </w:rPr>
      </w:pPr>
      <w:r w:rsidRPr="0091698E">
        <w:rPr>
          <w:rFonts w:ascii="Times New Roman" w:hAnsi="Times New Roman"/>
          <w:sz w:val="22"/>
          <w:szCs w:val="22"/>
        </w:rPr>
        <w:t>(bb) a multifamily use with a minimum of 120 dwelling units; and</w:t>
      </w:r>
    </w:p>
    <w:p w:rsidR="00977101" w:rsidRPr="0091698E" w:rsidRDefault="00977101" w:rsidP="00977101">
      <w:pPr>
        <w:widowControl w:val="0"/>
        <w:tabs>
          <w:tab w:val="right" w:pos="9449"/>
        </w:tabs>
        <w:autoSpaceDE w:val="0"/>
        <w:autoSpaceDN w:val="0"/>
        <w:spacing w:before="252"/>
        <w:ind w:firstLine="3600"/>
        <w:jc w:val="both"/>
        <w:rPr>
          <w:rFonts w:ascii="Times New Roman" w:hAnsi="Times New Roman"/>
          <w:sz w:val="22"/>
          <w:szCs w:val="22"/>
        </w:rPr>
      </w:pPr>
      <w:r w:rsidRPr="0091698E">
        <w:rPr>
          <w:rFonts w:ascii="Times New Roman" w:hAnsi="Times New Roman"/>
          <w:sz w:val="22"/>
          <w:szCs w:val="22"/>
        </w:rPr>
        <w:t>(cc)</w:t>
      </w:r>
      <w:r w:rsidRPr="0091698E">
        <w:rPr>
          <w:rFonts w:ascii="Times New Roman" w:hAnsi="Times New Roman"/>
          <w:sz w:val="22"/>
          <w:szCs w:val="22"/>
        </w:rPr>
        <w:tab/>
        <w:t>a minimum of 4,000 square feet of floor area for retail</w:t>
      </w:r>
      <w:r w:rsidRPr="0091698E">
        <w:rPr>
          <w:rFonts w:ascii="Times New Roman" w:hAnsi="Times New Roman"/>
          <w:sz w:val="22"/>
          <w:szCs w:val="22"/>
        </w:rPr>
        <w:br/>
        <w:t>and personal service uses at ground level.</w:t>
      </w:r>
    </w:p>
    <w:p w:rsidR="00977101" w:rsidRPr="0091698E" w:rsidRDefault="00977101" w:rsidP="00977101">
      <w:pPr>
        <w:widowControl w:val="0"/>
        <w:autoSpaceDE w:val="0"/>
        <w:autoSpaceDN w:val="0"/>
        <w:spacing w:before="252"/>
        <w:ind w:firstLine="4320"/>
        <w:jc w:val="both"/>
        <w:rPr>
          <w:rFonts w:ascii="Times New Roman" w:hAnsi="Times New Roman"/>
          <w:sz w:val="22"/>
          <w:szCs w:val="22"/>
        </w:rPr>
      </w:pPr>
      <w:r w:rsidRPr="0091698E">
        <w:rPr>
          <w:rFonts w:ascii="Times New Roman" w:hAnsi="Times New Roman"/>
          <w:sz w:val="22"/>
          <w:szCs w:val="22"/>
        </w:rPr>
        <w:t>(11) If a restaurant without drive-in or drive-through service is located at ground level, an outside seating area of 500 square feet, for all restaurants combined, must be provided and must face a Property line other than Stemmons Freeway.</w:t>
      </w:r>
    </w:p>
    <w:p w:rsidR="00977101" w:rsidRPr="0091698E" w:rsidRDefault="00977101" w:rsidP="00977101">
      <w:pPr>
        <w:widowControl w:val="0"/>
        <w:autoSpaceDE w:val="0"/>
        <w:autoSpaceDN w:val="0"/>
        <w:spacing w:before="252"/>
        <w:ind w:firstLine="4320"/>
        <w:jc w:val="both"/>
        <w:rPr>
          <w:rFonts w:ascii="Times New Roman" w:hAnsi="Times New Roman"/>
          <w:sz w:val="22"/>
          <w:szCs w:val="22"/>
        </w:rPr>
      </w:pPr>
      <w:r w:rsidRPr="0091698E">
        <w:rPr>
          <w:rFonts w:ascii="Times New Roman" w:hAnsi="Times New Roman"/>
          <w:sz w:val="22"/>
          <w:szCs w:val="22"/>
        </w:rPr>
        <w:t>(22) An outside seating area does not count toward the minimum 4,000 square feet of floor area requirement for retail and personal service uses.</w:t>
      </w:r>
    </w:p>
    <w:p w:rsidR="00977101" w:rsidRPr="0091698E" w:rsidRDefault="00977101" w:rsidP="00977101">
      <w:pPr>
        <w:widowControl w:val="0"/>
        <w:numPr>
          <w:ilvl w:val="0"/>
          <w:numId w:val="22"/>
        </w:numPr>
        <w:tabs>
          <w:tab w:val="clear" w:pos="720"/>
          <w:tab w:val="num" w:pos="3600"/>
        </w:tabs>
        <w:autoSpaceDE w:val="0"/>
        <w:autoSpaceDN w:val="0"/>
        <w:spacing w:before="240"/>
        <w:jc w:val="both"/>
        <w:rPr>
          <w:rFonts w:ascii="Times New Roman" w:hAnsi="Times New Roman"/>
          <w:sz w:val="22"/>
          <w:szCs w:val="22"/>
        </w:rPr>
      </w:pPr>
      <w:r w:rsidRPr="0091698E">
        <w:rPr>
          <w:rFonts w:ascii="Times New Roman" w:hAnsi="Times New Roman"/>
          <w:sz w:val="22"/>
          <w:szCs w:val="22"/>
          <w:u w:val="single"/>
        </w:rPr>
        <w:t>Mix of uses without a hotel or motel use</w:t>
      </w:r>
      <w:r w:rsidRPr="0091698E">
        <w:rPr>
          <w:rFonts w:ascii="Times New Roman" w:hAnsi="Times New Roman"/>
          <w:sz w:val="22"/>
          <w:szCs w:val="22"/>
        </w:rPr>
        <w:t>. Maximum floor area may be increased to 450,000 square feet if a structure contains a multifamily use with a minimum of 200 dwelling units and a minimum of 4,000 square feet of floor area for retail and personal service uses located at ground level.</w:t>
      </w:r>
    </w:p>
    <w:p w:rsidR="00977101" w:rsidRPr="0091698E" w:rsidRDefault="00977101" w:rsidP="00977101">
      <w:pPr>
        <w:widowControl w:val="0"/>
        <w:autoSpaceDE w:val="0"/>
        <w:autoSpaceDN w:val="0"/>
        <w:spacing w:before="252"/>
        <w:ind w:firstLine="3600"/>
        <w:jc w:val="both"/>
        <w:rPr>
          <w:rFonts w:ascii="Times New Roman" w:hAnsi="Times New Roman"/>
          <w:sz w:val="22"/>
          <w:szCs w:val="22"/>
        </w:rPr>
      </w:pPr>
      <w:r w:rsidRPr="0091698E">
        <w:rPr>
          <w:rFonts w:ascii="Times New Roman" w:hAnsi="Times New Roman"/>
          <w:sz w:val="22"/>
          <w:szCs w:val="22"/>
        </w:rPr>
        <w:t>(aa) If a restaurant without drive-in or drive-through service is located at ground level, an outside seating area of 500 square feet, for all restaurants combined, must be provided and must face a Property line other than Stemmons Freeway.</w:t>
      </w:r>
    </w:p>
    <w:p w:rsidR="00977101" w:rsidRPr="0091698E" w:rsidRDefault="00977101" w:rsidP="00977101">
      <w:pPr>
        <w:jc w:val="both"/>
        <w:rPr>
          <w:rFonts w:ascii="Times New Roman" w:hAnsi="Times New Roman"/>
          <w:sz w:val="22"/>
          <w:szCs w:val="22"/>
        </w:rPr>
      </w:pPr>
    </w:p>
    <w:p w:rsidR="00977101" w:rsidRPr="0091698E" w:rsidRDefault="00977101" w:rsidP="00977101">
      <w:pPr>
        <w:widowControl w:val="0"/>
        <w:autoSpaceDE w:val="0"/>
        <w:autoSpaceDN w:val="0"/>
        <w:ind w:firstLine="3600"/>
        <w:rPr>
          <w:rFonts w:ascii="Times New Roman" w:hAnsi="Times New Roman"/>
          <w:sz w:val="22"/>
          <w:szCs w:val="22"/>
        </w:rPr>
      </w:pPr>
      <w:r w:rsidRPr="0091698E">
        <w:rPr>
          <w:rFonts w:ascii="Times New Roman" w:hAnsi="Times New Roman"/>
          <w:spacing w:val="17"/>
          <w:sz w:val="22"/>
          <w:szCs w:val="22"/>
        </w:rPr>
        <w:t xml:space="preserve">(bb) An outside seating area does not count toward the </w:t>
      </w:r>
      <w:r w:rsidRPr="0091698E">
        <w:rPr>
          <w:rFonts w:ascii="Times New Roman" w:hAnsi="Times New Roman"/>
          <w:sz w:val="22"/>
          <w:szCs w:val="22"/>
        </w:rPr>
        <w:t>minimum 4,000 square feet of floor area requirement for retail and personal service uses.</w:t>
      </w:r>
    </w:p>
    <w:p w:rsidR="00977101" w:rsidRPr="0091698E" w:rsidRDefault="00977101" w:rsidP="00977101">
      <w:pPr>
        <w:rPr>
          <w:rFonts w:ascii="Times New Roman" w:hAnsi="Times New Roman"/>
          <w:sz w:val="22"/>
          <w:szCs w:val="22"/>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t>(F)</w:t>
      </w:r>
      <w:r w:rsidRPr="0091698E">
        <w:rPr>
          <w:rFonts w:ascii="Times New Roman" w:hAnsi="Times New Roman"/>
          <w:sz w:val="22"/>
          <w:szCs w:val="22"/>
        </w:rPr>
        <w:tab/>
        <w:t>Except as provided in this subparagraph, in Subdistrict 1H, maximum floor area ratio is 4.0. Maximum floor area ratio may be increased to 5.0 for a residential use if it complies with the following:</w:t>
      </w:r>
    </w:p>
    <w:p w:rsidR="00977101" w:rsidRPr="0091698E" w:rsidRDefault="00977101" w:rsidP="00977101">
      <w:pPr>
        <w:rPr>
          <w:rFonts w:ascii="Times New Roman" w:hAnsi="Times New Roman"/>
          <w:sz w:val="22"/>
          <w:szCs w:val="22"/>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t>(i)</w:t>
      </w:r>
      <w:r w:rsidRPr="0091698E">
        <w:rPr>
          <w:rFonts w:ascii="Times New Roman" w:hAnsi="Times New Roman"/>
          <w:sz w:val="22"/>
          <w:szCs w:val="22"/>
        </w:rPr>
        <w:tab/>
        <w:t>Any ground-story blank wall area, as defined in Section 51A-13.201(5), along Hi Line Drive does not exceed a maximum of 30 linear feet.</w:t>
      </w:r>
    </w:p>
    <w:p w:rsidR="00977101" w:rsidRPr="0091698E" w:rsidRDefault="00977101" w:rsidP="00977101">
      <w:pPr>
        <w:rPr>
          <w:rFonts w:ascii="Times New Roman" w:hAnsi="Times New Roman"/>
          <w:sz w:val="22"/>
          <w:szCs w:val="22"/>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p>
    <w:p w:rsidR="00977101" w:rsidRPr="0091698E" w:rsidRDefault="00977101" w:rsidP="00977101">
      <w:pPr>
        <w:rPr>
          <w:rFonts w:ascii="Times New Roman" w:hAnsi="Times New Roman"/>
          <w:sz w:val="22"/>
          <w:szCs w:val="22"/>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t>(ii)</w:t>
      </w:r>
      <w:r w:rsidRPr="0091698E">
        <w:rPr>
          <w:rFonts w:ascii="Times New Roman" w:hAnsi="Times New Roman"/>
          <w:sz w:val="22"/>
          <w:szCs w:val="22"/>
        </w:rPr>
        <w:tab/>
        <w:t>A minimum of 70 percent of the lot width along Hi Line Drive contains a building façade within 20 feet of the Property line.</w:t>
      </w:r>
    </w:p>
    <w:p w:rsidR="00977101" w:rsidRPr="0091698E" w:rsidRDefault="00977101" w:rsidP="00977101">
      <w:pPr>
        <w:rPr>
          <w:rFonts w:ascii="Times New Roman" w:hAnsi="Times New Roman"/>
          <w:sz w:val="22"/>
          <w:szCs w:val="22"/>
        </w:rPr>
      </w:pPr>
    </w:p>
    <w:p w:rsidR="00977101" w:rsidRPr="0091698E" w:rsidRDefault="00977101" w:rsidP="00977101">
      <w:pPr>
        <w:rPr>
          <w:rFonts w:ascii="Times New Roman" w:hAnsi="Times New Roman"/>
          <w:sz w:val="22"/>
          <w:szCs w:val="22"/>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t>(iii)</w:t>
      </w:r>
      <w:r w:rsidRPr="0091698E">
        <w:rPr>
          <w:rFonts w:ascii="Times New Roman" w:hAnsi="Times New Roman"/>
          <w:sz w:val="22"/>
          <w:szCs w:val="22"/>
        </w:rPr>
        <w:tab/>
        <w:t>A minimum of 75 percent of a structure at street level along Hi Line Drive must have one or more of the following:</w:t>
      </w:r>
    </w:p>
    <w:p w:rsidR="00977101" w:rsidRPr="0091698E" w:rsidRDefault="00977101" w:rsidP="00977101">
      <w:pPr>
        <w:rPr>
          <w:rFonts w:ascii="Times New Roman" w:hAnsi="Times New Roman"/>
          <w:sz w:val="22"/>
          <w:szCs w:val="22"/>
        </w:rPr>
      </w:pPr>
    </w:p>
    <w:p w:rsidR="00977101" w:rsidRPr="0091698E" w:rsidRDefault="00977101" w:rsidP="00977101">
      <w:pPr>
        <w:rPr>
          <w:rFonts w:ascii="Times New Roman" w:hAnsi="Times New Roman"/>
          <w:sz w:val="22"/>
          <w:szCs w:val="22"/>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t>(aa)</w:t>
      </w:r>
      <w:r w:rsidRPr="0091698E">
        <w:rPr>
          <w:rFonts w:ascii="Times New Roman" w:hAnsi="Times New Roman"/>
          <w:sz w:val="22"/>
          <w:szCs w:val="22"/>
        </w:rPr>
        <w:tab/>
        <w:t>residential units with direct street level access to the sidewalk;</w:t>
      </w:r>
    </w:p>
    <w:p w:rsidR="00977101" w:rsidRPr="0091698E" w:rsidRDefault="00977101" w:rsidP="00977101">
      <w:pPr>
        <w:rPr>
          <w:rFonts w:ascii="Times New Roman" w:hAnsi="Times New Roman"/>
          <w:sz w:val="22"/>
          <w:szCs w:val="22"/>
        </w:rPr>
      </w:pPr>
    </w:p>
    <w:p w:rsidR="00977101" w:rsidRPr="0091698E" w:rsidRDefault="00977101" w:rsidP="00977101">
      <w:pPr>
        <w:rPr>
          <w:rFonts w:ascii="Times New Roman" w:hAnsi="Times New Roman"/>
          <w:sz w:val="22"/>
          <w:szCs w:val="22"/>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t>(bb)</w:t>
      </w:r>
      <w:r w:rsidRPr="0091698E">
        <w:rPr>
          <w:rFonts w:ascii="Times New Roman" w:hAnsi="Times New Roman"/>
          <w:sz w:val="22"/>
          <w:szCs w:val="22"/>
        </w:rPr>
        <w:tab/>
        <w:t>for the portion of the structure that contains a lobby, a ground-story façade providing a minimum of 50 percent window pane surface area that allows views into the structure at a minimum depth of four feet; or</w:t>
      </w:r>
    </w:p>
    <w:p w:rsidR="00977101" w:rsidRPr="0091698E" w:rsidRDefault="00977101" w:rsidP="00977101">
      <w:pPr>
        <w:rPr>
          <w:rFonts w:ascii="Times New Roman" w:hAnsi="Times New Roman"/>
          <w:sz w:val="22"/>
          <w:szCs w:val="22"/>
        </w:rPr>
      </w:pPr>
    </w:p>
    <w:p w:rsidR="00977101" w:rsidRPr="0091698E" w:rsidRDefault="00977101" w:rsidP="00977101">
      <w:pPr>
        <w:rPr>
          <w:rFonts w:ascii="Times New Roman" w:hAnsi="Times New Roman"/>
          <w:sz w:val="22"/>
          <w:szCs w:val="22"/>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t>(cc)</w:t>
      </w:r>
      <w:r w:rsidRPr="0091698E">
        <w:rPr>
          <w:rFonts w:ascii="Times New Roman" w:hAnsi="Times New Roman"/>
          <w:sz w:val="22"/>
          <w:szCs w:val="22"/>
        </w:rPr>
        <w:tab/>
        <w:t>a publically accessible open space area that complies with the criteria of Section 51P-621.109(a)(5.1)(G).</w:t>
      </w:r>
    </w:p>
    <w:p w:rsidR="00977101" w:rsidRPr="0091698E" w:rsidRDefault="00977101" w:rsidP="00977101">
      <w:pPr>
        <w:rPr>
          <w:rFonts w:ascii="Times New Roman" w:hAnsi="Times New Roman"/>
          <w:sz w:val="22"/>
          <w:szCs w:val="22"/>
        </w:rPr>
      </w:pPr>
    </w:p>
    <w:p w:rsidR="00977101" w:rsidRPr="0091698E" w:rsidRDefault="00977101" w:rsidP="00977101">
      <w:pPr>
        <w:widowControl w:val="0"/>
        <w:numPr>
          <w:ilvl w:val="0"/>
          <w:numId w:val="22"/>
        </w:numPr>
        <w:autoSpaceDE w:val="0"/>
        <w:autoSpaceDN w:val="0"/>
        <w:adjustRightInd w:val="0"/>
        <w:rPr>
          <w:rFonts w:ascii="Times New Roman" w:hAnsi="Times New Roman"/>
          <w:sz w:val="22"/>
          <w:szCs w:val="22"/>
        </w:rPr>
      </w:pPr>
      <w:r w:rsidRPr="0091698E">
        <w:rPr>
          <w:rFonts w:ascii="Times New Roman" w:hAnsi="Times New Roman"/>
          <w:sz w:val="22"/>
          <w:szCs w:val="22"/>
        </w:rPr>
        <w:t>The sidewalk along Hi Line Drive has a minimum unobstructed width of eight feet.</w:t>
      </w:r>
    </w:p>
    <w:p w:rsidR="00977101" w:rsidRPr="0091698E" w:rsidRDefault="00977101" w:rsidP="00977101">
      <w:pPr>
        <w:spacing w:after="200" w:line="276" w:lineRule="auto"/>
        <w:rPr>
          <w:rFonts w:ascii="Times New Roman" w:hAnsi="Times New Roman"/>
          <w:sz w:val="22"/>
          <w:szCs w:val="22"/>
        </w:rPr>
      </w:pPr>
      <w:r w:rsidRPr="0091698E">
        <w:rPr>
          <w:rFonts w:ascii="Times New Roman" w:hAnsi="Times New Roman"/>
          <w:sz w:val="22"/>
          <w:szCs w:val="22"/>
        </w:rPr>
        <w:br w:type="page"/>
      </w:r>
    </w:p>
    <w:p w:rsidR="00977101" w:rsidRPr="0091698E" w:rsidRDefault="00977101" w:rsidP="00977101">
      <w:pPr>
        <w:rPr>
          <w:rFonts w:ascii="Times New Roman" w:hAnsi="Times New Roman"/>
          <w:sz w:val="22"/>
          <w:szCs w:val="22"/>
        </w:rPr>
      </w:pPr>
      <w:r w:rsidRPr="0091698E">
        <w:rPr>
          <w:rFonts w:ascii="Times New Roman" w:hAnsi="Times New Roman"/>
          <w:noProof/>
          <w:sz w:val="22"/>
          <w:szCs w:val="22"/>
        </w:rPr>
        <w:lastRenderedPageBreak/>
        <mc:AlternateContent>
          <mc:Choice Requires="wps">
            <w:drawing>
              <wp:anchor distT="0" distB="0" distL="114300" distR="114300" simplePos="0" relativeHeight="251659264" behindDoc="1" locked="0" layoutInCell="1" allowOverlap="1" wp14:anchorId="3AD5CDC6" wp14:editId="374405E3">
                <wp:simplePos x="0" y="0"/>
                <wp:positionH relativeFrom="column">
                  <wp:posOffset>-41910</wp:posOffset>
                </wp:positionH>
                <wp:positionV relativeFrom="paragraph">
                  <wp:posOffset>21590</wp:posOffset>
                </wp:positionV>
                <wp:extent cx="6210300" cy="4537710"/>
                <wp:effectExtent l="0" t="0" r="19050" b="152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537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7E79" w:rsidRPr="00EB1BB7" w:rsidRDefault="00EF7E79" w:rsidP="00977101">
                            <w:pPr>
                              <w:rPr>
                                <w:rFonts w:ascii="Times New Roman" w:hAnsi="Times New Roman"/>
                                <w:b/>
                                <w:sz w:val="22"/>
                                <w:szCs w:val="22"/>
                              </w:rPr>
                            </w:pPr>
                            <w:r w:rsidRPr="00EB1BB7">
                              <w:rPr>
                                <w:rFonts w:ascii="Times New Roman" w:hAnsi="Times New Roman"/>
                                <w:b/>
                                <w:sz w:val="22"/>
                                <w:szCs w:val="22"/>
                              </w:rPr>
                              <w:t>Staff’s Recommendation: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3.3pt;margin-top:1.7pt;width:489pt;height:35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" filled="f">
                <v:textbox>
                  <w:txbxContent>
                    <w:p w:rsidR="00EF7E79" w:rsidRPr="00EB1BB7" w:rsidRDefault="00EF7E79" w:rsidP="00977101">
                      <w:pPr>
                        <w:rPr>
                          <w:rFonts w:ascii="Times New Roman" w:hAnsi="Times New Roman"/>
                          <w:b/>
                          <w:sz w:val="22"/>
                          <w:szCs w:val="22"/>
                        </w:rPr>
                      </w:pPr>
                      <w:r w:rsidRPr="00EB1BB7">
                        <w:rPr>
                          <w:rFonts w:ascii="Times New Roman" w:hAnsi="Times New Roman"/>
                          <w:b/>
                          <w:sz w:val="22"/>
                          <w:szCs w:val="22"/>
                        </w:rPr>
                        <w:t>Staff’s Recommendation:</w:t>
                      </w:r>
                    </w:p>
                  </w:txbxContent>
                </v:textbox>
              </v:shape>
            </w:pict>
          </mc:Fallback>
        </mc:AlternateContent>
      </w:r>
    </w:p>
    <w:p w:rsidR="00977101" w:rsidRPr="0091698E" w:rsidRDefault="00977101" w:rsidP="00977101">
      <w:pPr>
        <w:widowControl w:val="0"/>
        <w:autoSpaceDE w:val="0"/>
        <w:autoSpaceDN w:val="0"/>
        <w:ind w:firstLine="3600"/>
        <w:rPr>
          <w:rFonts w:ascii="Times New Roman" w:hAnsi="Times New Roman"/>
          <w:sz w:val="22"/>
          <w:szCs w:val="22"/>
        </w:rPr>
      </w:pPr>
    </w:p>
    <w:p w:rsidR="00977101" w:rsidRPr="0091698E" w:rsidRDefault="00977101" w:rsidP="00977101">
      <w:pPr>
        <w:widowControl w:val="0"/>
        <w:numPr>
          <w:ilvl w:val="0"/>
          <w:numId w:val="86"/>
        </w:numPr>
        <w:autoSpaceDE w:val="0"/>
        <w:autoSpaceDN w:val="0"/>
        <w:adjustRightInd w:val="0"/>
        <w:rPr>
          <w:rFonts w:ascii="Times New Roman" w:hAnsi="Times New Roman"/>
          <w:sz w:val="22"/>
          <w:szCs w:val="22"/>
          <w:highlight w:val="yellow"/>
          <w:u w:val="single"/>
        </w:rPr>
      </w:pPr>
      <w:r w:rsidRPr="0091698E">
        <w:rPr>
          <w:rFonts w:ascii="Times New Roman" w:hAnsi="Times New Roman"/>
          <w:sz w:val="22"/>
          <w:szCs w:val="22"/>
          <w:highlight w:val="yellow"/>
          <w:u w:val="single"/>
        </w:rPr>
        <w:t xml:space="preserve"> Except as provided in this subparagraph, in Subdistrict 1I, maximum floor area ratio is 4.0. Maximum floor area ratio may be increased to 5.5 for mixed-uses if it complies with the following:</w:t>
      </w:r>
    </w:p>
    <w:p w:rsidR="00977101" w:rsidRPr="0091698E" w:rsidRDefault="00977101" w:rsidP="00977101">
      <w:pPr>
        <w:widowControl w:val="0"/>
        <w:numPr>
          <w:ilvl w:val="0"/>
          <w:numId w:val="82"/>
        </w:numPr>
        <w:autoSpaceDE w:val="0"/>
        <w:autoSpaceDN w:val="0"/>
        <w:adjustRightInd w:val="0"/>
        <w:ind w:firstLine="2880"/>
        <w:rPr>
          <w:rFonts w:ascii="Times New Roman" w:hAnsi="Times New Roman"/>
          <w:sz w:val="22"/>
          <w:szCs w:val="22"/>
          <w:highlight w:val="yellow"/>
          <w:u w:val="single"/>
        </w:rPr>
      </w:pPr>
      <w:r w:rsidRPr="0091698E">
        <w:rPr>
          <w:rFonts w:ascii="Times New Roman" w:hAnsi="Times New Roman"/>
          <w:sz w:val="22"/>
          <w:szCs w:val="22"/>
          <w:highlight w:val="yellow"/>
          <w:u w:val="single"/>
        </w:rPr>
        <w:t>Any ground-story blank wall area, as defined in Section 51A-13.201(5), along Inspiration Drive does not exceed a maximum of 20 linear feet.</w:t>
      </w:r>
    </w:p>
    <w:p w:rsidR="00977101" w:rsidRPr="0091698E" w:rsidRDefault="00977101" w:rsidP="00977101">
      <w:pPr>
        <w:rPr>
          <w:rFonts w:ascii="Times New Roman" w:hAnsi="Times New Roman"/>
          <w:sz w:val="22"/>
          <w:szCs w:val="22"/>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p>
    <w:p w:rsidR="00977101" w:rsidRPr="0091698E" w:rsidRDefault="00977101" w:rsidP="00977101">
      <w:pPr>
        <w:rPr>
          <w:rFonts w:ascii="Times New Roman" w:hAnsi="Times New Roman"/>
          <w:sz w:val="22"/>
          <w:szCs w:val="22"/>
          <w:highlight w:val="yellow"/>
          <w:u w:val="single"/>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highlight w:val="yellow"/>
          <w:u w:val="single"/>
        </w:rPr>
        <w:t>(ii)</w:t>
      </w:r>
      <w:r w:rsidRPr="0091698E">
        <w:rPr>
          <w:rFonts w:ascii="Times New Roman" w:hAnsi="Times New Roman"/>
          <w:sz w:val="22"/>
          <w:szCs w:val="22"/>
          <w:highlight w:val="yellow"/>
          <w:u w:val="single"/>
        </w:rPr>
        <w:tab/>
        <w:t>A minimum of 70 percent of the lot width along Inspiration Drive contains a building façade within 20 feet of the Property line.</w:t>
      </w:r>
    </w:p>
    <w:p w:rsidR="00977101" w:rsidRPr="0091698E" w:rsidRDefault="00977101" w:rsidP="00977101">
      <w:pPr>
        <w:rPr>
          <w:rFonts w:ascii="Times New Roman" w:hAnsi="Times New Roman"/>
          <w:sz w:val="22"/>
          <w:szCs w:val="22"/>
          <w:highlight w:val="yellow"/>
          <w:u w:val="single"/>
        </w:rPr>
      </w:pPr>
    </w:p>
    <w:p w:rsidR="00977101" w:rsidRPr="0091698E" w:rsidRDefault="00977101" w:rsidP="00977101">
      <w:pPr>
        <w:rPr>
          <w:rFonts w:ascii="Times New Roman" w:hAnsi="Times New Roman"/>
          <w:sz w:val="22"/>
          <w:szCs w:val="22"/>
          <w:highlight w:val="yellow"/>
          <w:u w:val="single"/>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highlight w:val="yellow"/>
          <w:u w:val="single"/>
        </w:rPr>
        <w:t>(iii)</w:t>
      </w:r>
      <w:r w:rsidRPr="0091698E">
        <w:rPr>
          <w:rFonts w:ascii="Times New Roman" w:hAnsi="Times New Roman"/>
          <w:sz w:val="22"/>
          <w:szCs w:val="22"/>
          <w:highlight w:val="yellow"/>
          <w:u w:val="single"/>
        </w:rPr>
        <w:tab/>
        <w:t>A minimum of 75 percent of a structure at street level along Inspiration Drive must have one or more of the following:</w:t>
      </w:r>
    </w:p>
    <w:p w:rsidR="00977101" w:rsidRPr="0091698E" w:rsidRDefault="00977101" w:rsidP="00977101">
      <w:pPr>
        <w:rPr>
          <w:rFonts w:ascii="Times New Roman" w:hAnsi="Times New Roman"/>
          <w:sz w:val="22"/>
          <w:szCs w:val="22"/>
          <w:highlight w:val="yellow"/>
          <w:u w:val="single"/>
        </w:rPr>
      </w:pPr>
    </w:p>
    <w:p w:rsidR="00977101" w:rsidRPr="0091698E" w:rsidRDefault="00977101" w:rsidP="00977101">
      <w:pPr>
        <w:rPr>
          <w:rFonts w:ascii="Times New Roman" w:hAnsi="Times New Roman"/>
          <w:sz w:val="22"/>
          <w:szCs w:val="22"/>
          <w:highlight w:val="yellow"/>
          <w:u w:val="single"/>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highlight w:val="yellow"/>
          <w:u w:val="single"/>
        </w:rPr>
        <w:t>(aa)</w:t>
      </w:r>
      <w:r w:rsidRPr="0091698E">
        <w:rPr>
          <w:rFonts w:ascii="Times New Roman" w:hAnsi="Times New Roman"/>
          <w:sz w:val="22"/>
          <w:szCs w:val="22"/>
          <w:highlight w:val="yellow"/>
          <w:u w:val="single"/>
        </w:rPr>
        <w:tab/>
        <w:t>If a restaurant without drive-in or drive-through service is located at ground level, an outside seating area of at least 500 square feet, for all restaurants combined, must be provided and must face a Property line other than Stemmons Freeway.</w:t>
      </w:r>
    </w:p>
    <w:p w:rsidR="00977101" w:rsidRPr="0091698E" w:rsidRDefault="00977101" w:rsidP="00977101">
      <w:pPr>
        <w:rPr>
          <w:rFonts w:ascii="Times New Roman" w:hAnsi="Times New Roman"/>
          <w:sz w:val="22"/>
          <w:szCs w:val="22"/>
          <w:highlight w:val="yellow"/>
          <w:u w:val="single"/>
        </w:rPr>
      </w:pPr>
    </w:p>
    <w:p w:rsidR="00977101" w:rsidRPr="0091698E" w:rsidRDefault="00977101" w:rsidP="00977101">
      <w:pPr>
        <w:ind w:firstLine="3600"/>
        <w:rPr>
          <w:rFonts w:ascii="Times New Roman" w:hAnsi="Times New Roman"/>
          <w:sz w:val="22"/>
          <w:szCs w:val="22"/>
          <w:highlight w:val="yellow"/>
          <w:u w:val="single"/>
        </w:rPr>
      </w:pPr>
      <w:r w:rsidRPr="0091698E">
        <w:rPr>
          <w:rFonts w:ascii="Times New Roman" w:hAnsi="Times New Roman"/>
          <w:sz w:val="22"/>
          <w:szCs w:val="22"/>
          <w:highlight w:val="yellow"/>
          <w:u w:val="single"/>
        </w:rPr>
        <w:t>(bb)</w:t>
      </w:r>
      <w:r w:rsidRPr="0091698E">
        <w:rPr>
          <w:rFonts w:ascii="Times New Roman" w:hAnsi="Times New Roman"/>
          <w:sz w:val="22"/>
          <w:szCs w:val="22"/>
          <w:highlight w:val="yellow"/>
          <w:u w:val="single"/>
        </w:rPr>
        <w:tab/>
        <w:t>residential units with direct street level access to the sidewalk;</w:t>
      </w:r>
    </w:p>
    <w:p w:rsidR="00977101" w:rsidRPr="0091698E" w:rsidRDefault="00977101" w:rsidP="00977101">
      <w:pPr>
        <w:rPr>
          <w:rFonts w:ascii="Times New Roman" w:hAnsi="Times New Roman"/>
          <w:sz w:val="22"/>
          <w:szCs w:val="22"/>
          <w:highlight w:val="yellow"/>
          <w:u w:val="single"/>
        </w:rPr>
      </w:pPr>
    </w:p>
    <w:p w:rsidR="00977101" w:rsidRPr="0091698E" w:rsidRDefault="00977101" w:rsidP="00977101">
      <w:pPr>
        <w:rPr>
          <w:rFonts w:ascii="Times New Roman" w:hAnsi="Times New Roman"/>
          <w:sz w:val="22"/>
          <w:szCs w:val="22"/>
          <w:highlight w:val="yellow"/>
          <w:u w:val="single"/>
        </w:rPr>
      </w:pP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u w:val="single"/>
        </w:rPr>
        <w:t>(cc)</w:t>
      </w:r>
      <w:r w:rsidRPr="0091698E">
        <w:rPr>
          <w:rFonts w:ascii="Times New Roman" w:hAnsi="Times New Roman"/>
          <w:sz w:val="22"/>
          <w:szCs w:val="22"/>
          <w:highlight w:val="yellow"/>
          <w:u w:val="single"/>
        </w:rPr>
        <w:tab/>
        <w:t>for the portion of the structure that contains a non-residential use, a ground-story façade providing a minimum of 50 percent window pane surface area that allows views into the structure at a minimum depth of four feet; or</w:t>
      </w:r>
    </w:p>
    <w:p w:rsidR="00977101" w:rsidRPr="0091698E" w:rsidRDefault="00977101" w:rsidP="00977101">
      <w:pPr>
        <w:rPr>
          <w:rFonts w:ascii="Times New Roman" w:hAnsi="Times New Roman"/>
          <w:sz w:val="22"/>
          <w:szCs w:val="22"/>
          <w:highlight w:val="yellow"/>
        </w:rPr>
      </w:pPr>
    </w:p>
    <w:p w:rsidR="00977101" w:rsidRPr="0091698E" w:rsidRDefault="00977101" w:rsidP="00977101">
      <w:pPr>
        <w:rPr>
          <w:rFonts w:ascii="Times New Roman" w:hAnsi="Times New Roman"/>
          <w:sz w:val="22"/>
          <w:szCs w:val="22"/>
          <w:highlight w:val="yellow"/>
          <w:u w:val="single"/>
        </w:rPr>
      </w:pP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u w:val="single"/>
        </w:rPr>
        <w:t>(dd)</w:t>
      </w:r>
      <w:r w:rsidRPr="0091698E">
        <w:rPr>
          <w:rFonts w:ascii="Times New Roman" w:hAnsi="Times New Roman"/>
          <w:sz w:val="22"/>
          <w:szCs w:val="22"/>
          <w:highlight w:val="yellow"/>
          <w:u w:val="single"/>
        </w:rPr>
        <w:tab/>
        <w:t>a publically accessible open space area that complies with the criteria of Section 51P-621.109(a)(5.1)(G).</w:t>
      </w:r>
    </w:p>
    <w:p w:rsidR="00977101" w:rsidRPr="0091698E" w:rsidRDefault="00977101" w:rsidP="00977101">
      <w:pPr>
        <w:rPr>
          <w:rFonts w:ascii="Times New Roman" w:hAnsi="Times New Roman"/>
          <w:sz w:val="22"/>
          <w:szCs w:val="22"/>
        </w:rPr>
      </w:pPr>
    </w:p>
    <w:p w:rsidR="00977101" w:rsidRPr="0091698E" w:rsidRDefault="00977101" w:rsidP="00977101">
      <w:pPr>
        <w:rPr>
          <w:rFonts w:ascii="Times New Roman" w:hAnsi="Times New Roman"/>
          <w:b/>
          <w:sz w:val="22"/>
          <w:szCs w:val="22"/>
        </w:rPr>
      </w:pPr>
      <w:r w:rsidRPr="0091698E">
        <w:rPr>
          <w:rFonts w:ascii="Times New Roman" w:hAnsi="Times New Roman"/>
          <w:b/>
          <w:sz w:val="22"/>
          <w:szCs w:val="22"/>
        </w:rPr>
        <w:tab/>
      </w:r>
      <w:r w:rsidRPr="0091698E">
        <w:rPr>
          <w:rFonts w:ascii="Times New Roman" w:hAnsi="Times New Roman"/>
          <w:b/>
          <w:sz w:val="22"/>
          <w:szCs w:val="22"/>
        </w:rPr>
        <w:tab/>
      </w:r>
      <w:r w:rsidRPr="0091698E">
        <w:rPr>
          <w:rFonts w:ascii="Times New Roman" w:hAnsi="Times New Roman"/>
          <w:b/>
          <w:sz w:val="22"/>
          <w:szCs w:val="22"/>
        </w:rPr>
        <w:tab/>
      </w:r>
      <w:r w:rsidRPr="0091698E">
        <w:rPr>
          <w:rFonts w:ascii="Times New Roman" w:hAnsi="Times New Roman"/>
          <w:b/>
          <w:sz w:val="22"/>
          <w:szCs w:val="22"/>
        </w:rPr>
        <w:tab/>
      </w:r>
      <w:r w:rsidRPr="0091698E">
        <w:rPr>
          <w:rFonts w:ascii="Times New Roman" w:hAnsi="Times New Roman"/>
          <w:b/>
          <w:sz w:val="22"/>
          <w:szCs w:val="22"/>
        </w:rPr>
        <w:tab/>
      </w:r>
    </w:p>
    <w:p w:rsidR="00977101" w:rsidRPr="0091698E" w:rsidRDefault="00977101" w:rsidP="00977101">
      <w:pPr>
        <w:rPr>
          <w:rFonts w:ascii="Times New Roman" w:hAnsi="Times New Roman"/>
          <w:b/>
          <w:sz w:val="22"/>
          <w:szCs w:val="22"/>
        </w:rPr>
      </w:pPr>
      <w:r w:rsidRPr="0091698E">
        <w:rPr>
          <w:rFonts w:ascii="Times New Roman" w:hAnsi="Times New Roman"/>
          <w:noProof/>
          <w:sz w:val="22"/>
          <w:szCs w:val="22"/>
        </w:rPr>
        <mc:AlternateContent>
          <mc:Choice Requires="wps">
            <w:drawing>
              <wp:anchor distT="0" distB="0" distL="114300" distR="114300" simplePos="0" relativeHeight="251660288" behindDoc="1" locked="0" layoutInCell="1" allowOverlap="1" wp14:anchorId="47A2B0F4" wp14:editId="476B522A">
                <wp:simplePos x="0" y="0"/>
                <wp:positionH relativeFrom="column">
                  <wp:posOffset>-38100</wp:posOffset>
                </wp:positionH>
                <wp:positionV relativeFrom="paragraph">
                  <wp:posOffset>62865</wp:posOffset>
                </wp:positionV>
                <wp:extent cx="6210300" cy="558800"/>
                <wp:effectExtent l="0" t="0" r="19050"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5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7E79" w:rsidRPr="00EB1BB7" w:rsidRDefault="00EF7E79" w:rsidP="00977101">
                            <w:pPr>
                              <w:rPr>
                                <w:rFonts w:ascii="Times New Roman" w:hAnsi="Times New Roman"/>
                                <w:b/>
                                <w:sz w:val="22"/>
                                <w:szCs w:val="22"/>
                              </w:rPr>
                            </w:pPr>
                            <w:r w:rsidRPr="00EB1BB7">
                              <w:rPr>
                                <w:rFonts w:ascii="Times New Roman" w:hAnsi="Times New Roman"/>
                                <w:b/>
                                <w:sz w:val="22"/>
                                <w:szCs w:val="22"/>
                              </w:rPr>
                              <w:t>Applicant’s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3pt;margin-top:4.95pt;width:489pt;height: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" filled="f">
                <v:textbox>
                  <w:txbxContent>
                    <w:p w:rsidR="00EF7E79" w:rsidRPr="00EB1BB7" w:rsidRDefault="00EF7E79" w:rsidP="00977101">
                      <w:pPr>
                        <w:rPr>
                          <w:rFonts w:ascii="Times New Roman" w:hAnsi="Times New Roman"/>
                          <w:b/>
                          <w:sz w:val="22"/>
                          <w:szCs w:val="22"/>
                        </w:rPr>
                      </w:pPr>
                      <w:r w:rsidRPr="00EB1BB7">
                        <w:rPr>
                          <w:rFonts w:ascii="Times New Roman" w:hAnsi="Times New Roman"/>
                          <w:b/>
                          <w:sz w:val="22"/>
                          <w:szCs w:val="22"/>
                        </w:rPr>
                        <w:t>Applicant’s Request:</w:t>
                      </w:r>
                    </w:p>
                  </w:txbxContent>
                </v:textbox>
              </v:shape>
            </w:pict>
          </mc:Fallback>
        </mc:AlternateContent>
      </w:r>
    </w:p>
    <w:p w:rsidR="00977101" w:rsidRPr="0091698E" w:rsidRDefault="00977101" w:rsidP="00977101">
      <w:pPr>
        <w:rPr>
          <w:rFonts w:ascii="Times New Roman" w:hAnsi="Times New Roman"/>
          <w:b/>
          <w:sz w:val="22"/>
          <w:szCs w:val="22"/>
        </w:rPr>
      </w:pPr>
    </w:p>
    <w:p w:rsidR="00977101" w:rsidRPr="0091698E" w:rsidRDefault="00977101" w:rsidP="00977101">
      <w:pPr>
        <w:rPr>
          <w:rFonts w:ascii="Times New Roman" w:hAnsi="Times New Roman"/>
          <w:sz w:val="22"/>
          <w:szCs w:val="22"/>
          <w:u w:val="single"/>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highlight w:val="yellow"/>
          <w:u w:val="single"/>
        </w:rPr>
        <w:t>(G)</w:t>
      </w:r>
      <w:r w:rsidRPr="0091698E">
        <w:rPr>
          <w:rFonts w:ascii="Times New Roman" w:hAnsi="Times New Roman"/>
          <w:sz w:val="22"/>
          <w:szCs w:val="22"/>
          <w:highlight w:val="yellow"/>
          <w:u w:val="single"/>
        </w:rPr>
        <w:tab/>
        <w:t>For Subdistrict 1I, maximum floor area ratio is 5.5.</w:t>
      </w:r>
    </w:p>
    <w:p w:rsidR="00977101" w:rsidRPr="0091698E" w:rsidRDefault="00977101" w:rsidP="00977101">
      <w:pPr>
        <w:rPr>
          <w:rFonts w:ascii="Times New Roman" w:hAnsi="Times New Roman"/>
          <w:sz w:val="22"/>
          <w:szCs w:val="22"/>
        </w:rPr>
      </w:pPr>
    </w:p>
    <w:p w:rsidR="00977101" w:rsidRPr="0091698E" w:rsidRDefault="00977101" w:rsidP="00977101">
      <w:pPr>
        <w:widowControl w:val="0"/>
        <w:tabs>
          <w:tab w:val="left" w:pos="2191"/>
        </w:tabs>
        <w:autoSpaceDE w:val="0"/>
        <w:autoSpaceDN w:val="0"/>
        <w:spacing w:before="36" w:line="314" w:lineRule="auto"/>
        <w:ind w:left="1440"/>
        <w:jc w:val="both"/>
        <w:rPr>
          <w:rFonts w:ascii="Times New Roman" w:hAnsi="Times New Roman"/>
          <w:sz w:val="22"/>
          <w:szCs w:val="22"/>
          <w:u w:val="single"/>
        </w:rPr>
      </w:pPr>
      <w:r w:rsidRPr="0091698E">
        <w:rPr>
          <w:rFonts w:ascii="Times New Roman" w:hAnsi="Times New Roman"/>
          <w:sz w:val="22"/>
          <w:szCs w:val="22"/>
        </w:rPr>
        <w:t>(5)</w:t>
      </w:r>
      <w:r w:rsidRPr="0091698E">
        <w:rPr>
          <w:rFonts w:ascii="Times New Roman" w:hAnsi="Times New Roman"/>
          <w:sz w:val="22"/>
          <w:szCs w:val="22"/>
        </w:rPr>
        <w:tab/>
      </w:r>
      <w:r w:rsidRPr="0091698E">
        <w:rPr>
          <w:rFonts w:ascii="Times New Roman" w:hAnsi="Times New Roman"/>
          <w:sz w:val="22"/>
          <w:szCs w:val="22"/>
          <w:u w:val="single"/>
        </w:rPr>
        <w:t>Height</w:t>
      </w:r>
      <w:r w:rsidRPr="0091698E">
        <w:rPr>
          <w:rFonts w:ascii="Times New Roman" w:hAnsi="Times New Roman"/>
          <w:sz w:val="22"/>
          <w:szCs w:val="22"/>
        </w:rPr>
        <w:t>.</w:t>
      </w:r>
    </w:p>
    <w:p w:rsidR="00977101" w:rsidRPr="0091698E" w:rsidRDefault="00977101" w:rsidP="00977101">
      <w:pPr>
        <w:widowControl w:val="0"/>
        <w:tabs>
          <w:tab w:val="left" w:pos="2887"/>
        </w:tabs>
        <w:autoSpaceDE w:val="0"/>
        <w:autoSpaceDN w:val="0"/>
        <w:spacing w:before="180" w:line="304" w:lineRule="auto"/>
        <w:ind w:left="2160"/>
        <w:jc w:val="both"/>
        <w:rPr>
          <w:rFonts w:ascii="Times New Roman" w:hAnsi="Times New Roman"/>
          <w:sz w:val="22"/>
          <w:szCs w:val="22"/>
        </w:rPr>
      </w:pPr>
      <w:r w:rsidRPr="0091698E">
        <w:rPr>
          <w:rFonts w:ascii="Times New Roman" w:hAnsi="Times New Roman"/>
          <w:sz w:val="22"/>
          <w:szCs w:val="22"/>
        </w:rPr>
        <w:t>(A)</w:t>
      </w:r>
      <w:r w:rsidRPr="0091698E">
        <w:rPr>
          <w:rFonts w:ascii="Times New Roman" w:hAnsi="Times New Roman"/>
          <w:sz w:val="22"/>
          <w:szCs w:val="22"/>
        </w:rPr>
        <w:tab/>
        <w:t>Except as provided in this subsection, maximum height is:</w:t>
      </w:r>
    </w:p>
    <w:p w:rsidR="00977101" w:rsidRPr="0091698E" w:rsidRDefault="00977101" w:rsidP="00977101">
      <w:pPr>
        <w:widowControl w:val="0"/>
        <w:numPr>
          <w:ilvl w:val="0"/>
          <w:numId w:val="23"/>
        </w:numPr>
        <w:tabs>
          <w:tab w:val="num" w:pos="3672"/>
        </w:tabs>
        <w:autoSpaceDE w:val="0"/>
        <w:autoSpaceDN w:val="0"/>
        <w:spacing w:before="180"/>
        <w:jc w:val="both"/>
        <w:rPr>
          <w:rFonts w:ascii="Times New Roman" w:hAnsi="Times New Roman"/>
          <w:sz w:val="22"/>
          <w:szCs w:val="22"/>
        </w:rPr>
      </w:pPr>
      <w:r w:rsidRPr="0091698E">
        <w:rPr>
          <w:rFonts w:ascii="Times New Roman" w:hAnsi="Times New Roman"/>
          <w:sz w:val="22"/>
          <w:szCs w:val="22"/>
        </w:rPr>
        <w:t>150 feet for buildings having an FAR for residential uses of 0.5 or more; and</w:t>
      </w:r>
    </w:p>
    <w:p w:rsidR="00977101" w:rsidRPr="0091698E" w:rsidRDefault="00977101" w:rsidP="00977101">
      <w:pPr>
        <w:widowControl w:val="0"/>
        <w:numPr>
          <w:ilvl w:val="0"/>
          <w:numId w:val="23"/>
        </w:numPr>
        <w:tabs>
          <w:tab w:val="num" w:pos="3672"/>
        </w:tabs>
        <w:autoSpaceDE w:val="0"/>
        <w:autoSpaceDN w:val="0"/>
        <w:spacing w:before="252" w:line="302" w:lineRule="auto"/>
        <w:jc w:val="both"/>
        <w:rPr>
          <w:rFonts w:ascii="Times New Roman" w:hAnsi="Times New Roman"/>
          <w:sz w:val="22"/>
          <w:szCs w:val="22"/>
        </w:rPr>
      </w:pPr>
      <w:r w:rsidRPr="0091698E">
        <w:rPr>
          <w:rFonts w:ascii="Times New Roman" w:hAnsi="Times New Roman"/>
          <w:sz w:val="22"/>
          <w:szCs w:val="22"/>
        </w:rPr>
        <w:t>130 feet for all other buildings and structures.</w:t>
      </w:r>
    </w:p>
    <w:p w:rsidR="00977101" w:rsidRPr="0091698E" w:rsidRDefault="00977101" w:rsidP="00977101">
      <w:pPr>
        <w:widowControl w:val="0"/>
        <w:autoSpaceDE w:val="0"/>
        <w:autoSpaceDN w:val="0"/>
        <w:spacing w:before="180"/>
        <w:ind w:firstLine="2160"/>
        <w:jc w:val="both"/>
        <w:rPr>
          <w:rFonts w:ascii="Times New Roman" w:hAnsi="Times New Roman"/>
          <w:sz w:val="22"/>
          <w:szCs w:val="22"/>
        </w:rPr>
      </w:pPr>
      <w:r w:rsidRPr="0091698E">
        <w:rPr>
          <w:rFonts w:ascii="Times New Roman" w:hAnsi="Times New Roman"/>
          <w:sz w:val="22"/>
          <w:szCs w:val="22"/>
        </w:rPr>
        <w:t xml:space="preserve">(B) In Subdistricts 1E, 1F, 1G, </w:t>
      </w:r>
      <w:r w:rsidRPr="0091698E">
        <w:rPr>
          <w:rFonts w:ascii="Times New Roman" w:hAnsi="Times New Roman"/>
          <w:sz w:val="22"/>
          <w:szCs w:val="22"/>
          <w:highlight w:val="yellow"/>
          <w:u w:val="single"/>
        </w:rPr>
        <w:t>[</w:t>
      </w:r>
      <w:r w:rsidRPr="0091698E">
        <w:rPr>
          <w:rFonts w:ascii="Times New Roman" w:hAnsi="Times New Roman"/>
          <w:strike/>
          <w:sz w:val="22"/>
          <w:szCs w:val="22"/>
          <w:highlight w:val="yellow"/>
          <w:u w:val="single"/>
        </w:rPr>
        <w:t>and</w:t>
      </w:r>
      <w:r w:rsidRPr="0091698E">
        <w:rPr>
          <w:rFonts w:ascii="Times New Roman" w:hAnsi="Times New Roman"/>
          <w:sz w:val="22"/>
          <w:szCs w:val="22"/>
          <w:highlight w:val="yellow"/>
          <w:u w:val="single"/>
        </w:rPr>
        <w:t>] 1H, and 1I,</w:t>
      </w:r>
      <w:r w:rsidRPr="0091698E">
        <w:rPr>
          <w:rFonts w:ascii="Times New Roman" w:hAnsi="Times New Roman"/>
          <w:sz w:val="22"/>
          <w:szCs w:val="22"/>
        </w:rPr>
        <w:t xml:space="preserve"> mechanical equipment, elevator overrides, penthouses, parapet walls, and related equipment and structures may extend an additional 10 feet in height above the maximum structure height.</w:t>
      </w:r>
    </w:p>
    <w:p w:rsidR="00977101" w:rsidRPr="0091698E" w:rsidRDefault="00977101" w:rsidP="00977101">
      <w:pPr>
        <w:widowControl w:val="0"/>
        <w:autoSpaceDE w:val="0"/>
        <w:autoSpaceDN w:val="0"/>
        <w:spacing w:before="180"/>
        <w:ind w:firstLine="2160"/>
        <w:jc w:val="both"/>
        <w:rPr>
          <w:rFonts w:ascii="Times New Roman" w:hAnsi="Times New Roman"/>
          <w:sz w:val="22"/>
          <w:szCs w:val="22"/>
        </w:rPr>
      </w:pPr>
    </w:p>
    <w:p w:rsidR="00977101" w:rsidRPr="0091698E" w:rsidRDefault="00977101" w:rsidP="00977101">
      <w:pPr>
        <w:widowControl w:val="0"/>
        <w:autoSpaceDE w:val="0"/>
        <w:autoSpaceDN w:val="0"/>
        <w:spacing w:before="180"/>
        <w:ind w:firstLine="2160"/>
        <w:jc w:val="both"/>
        <w:rPr>
          <w:rFonts w:ascii="Times New Roman" w:hAnsi="Times New Roman"/>
          <w:sz w:val="22"/>
          <w:szCs w:val="22"/>
        </w:rPr>
      </w:pPr>
    </w:p>
    <w:p w:rsidR="00977101" w:rsidRPr="0091698E" w:rsidRDefault="00977101" w:rsidP="00977101">
      <w:pPr>
        <w:widowControl w:val="0"/>
        <w:autoSpaceDE w:val="0"/>
        <w:autoSpaceDN w:val="0"/>
        <w:spacing w:before="180"/>
        <w:ind w:firstLine="2160"/>
        <w:jc w:val="both"/>
        <w:rPr>
          <w:rFonts w:ascii="Times New Roman" w:hAnsi="Times New Roman"/>
          <w:sz w:val="22"/>
          <w:szCs w:val="22"/>
        </w:rPr>
      </w:pPr>
      <w:r w:rsidRPr="0091698E">
        <w:rPr>
          <w:rFonts w:ascii="Times New Roman" w:hAnsi="Times New Roman"/>
          <w:noProof/>
          <w:sz w:val="22"/>
          <w:szCs w:val="22"/>
        </w:rPr>
        <w:lastRenderedPageBreak/>
        <mc:AlternateContent>
          <mc:Choice Requires="wps">
            <w:drawing>
              <wp:anchor distT="0" distB="0" distL="114300" distR="114300" simplePos="0" relativeHeight="251661312" behindDoc="1" locked="0" layoutInCell="1" allowOverlap="1" wp14:anchorId="7B3BE0B5" wp14:editId="43287C96">
                <wp:simplePos x="0" y="0"/>
                <wp:positionH relativeFrom="column">
                  <wp:posOffset>-214630</wp:posOffset>
                </wp:positionH>
                <wp:positionV relativeFrom="paragraph">
                  <wp:posOffset>95885</wp:posOffset>
                </wp:positionV>
                <wp:extent cx="6383020" cy="1968500"/>
                <wp:effectExtent l="0" t="0" r="1778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968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7E79" w:rsidRPr="00EB1BB7" w:rsidRDefault="00EF7E79" w:rsidP="00977101">
                            <w:pPr>
                              <w:rPr>
                                <w:rFonts w:ascii="Times New Roman" w:hAnsi="Times New Roman"/>
                                <w:b/>
                                <w:sz w:val="22"/>
                                <w:szCs w:val="22"/>
                              </w:rPr>
                            </w:pPr>
                            <w:r w:rsidRPr="00EB1BB7">
                              <w:rPr>
                                <w:rFonts w:ascii="Times New Roman" w:hAnsi="Times New Roman"/>
                                <w:b/>
                                <w:sz w:val="22"/>
                                <w:szCs w:val="22"/>
                              </w:rPr>
                              <w:t>Staff’s Recommendation: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16.9pt;margin-top:7.55pt;width:502.6pt;height: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" filled="f">
                <v:textbox>
                  <w:txbxContent>
                    <w:p w:rsidR="00EF7E79" w:rsidRPr="00EB1BB7" w:rsidRDefault="00EF7E79" w:rsidP="00977101">
                      <w:pPr>
                        <w:rPr>
                          <w:rFonts w:ascii="Times New Roman" w:hAnsi="Times New Roman"/>
                          <w:b/>
                          <w:sz w:val="22"/>
                          <w:szCs w:val="22"/>
                        </w:rPr>
                      </w:pPr>
                      <w:r w:rsidRPr="00EB1BB7">
                        <w:rPr>
                          <w:rFonts w:ascii="Times New Roman" w:hAnsi="Times New Roman"/>
                          <w:b/>
                          <w:sz w:val="22"/>
                          <w:szCs w:val="22"/>
                        </w:rPr>
                        <w:t>Staff’s Recommendation:</w:t>
                      </w:r>
                    </w:p>
                  </w:txbxContent>
                </v:textbox>
              </v:shape>
            </w:pict>
          </mc:Fallback>
        </mc:AlternateContent>
      </w:r>
    </w:p>
    <w:p w:rsidR="00977101" w:rsidRPr="0091698E" w:rsidRDefault="00977101" w:rsidP="00977101">
      <w:pPr>
        <w:widowControl w:val="0"/>
        <w:autoSpaceDE w:val="0"/>
        <w:autoSpaceDN w:val="0"/>
        <w:spacing w:before="252"/>
        <w:ind w:firstLine="1440"/>
        <w:jc w:val="both"/>
        <w:rPr>
          <w:rFonts w:ascii="Times New Roman" w:hAnsi="Times New Roman"/>
          <w:sz w:val="22"/>
          <w:szCs w:val="22"/>
        </w:rPr>
      </w:pPr>
      <w:r w:rsidRPr="0091698E">
        <w:rPr>
          <w:rFonts w:ascii="Times New Roman" w:hAnsi="Times New Roman"/>
          <w:sz w:val="22"/>
          <w:szCs w:val="22"/>
        </w:rPr>
        <w:t xml:space="preserve">(5.1) </w:t>
      </w:r>
      <w:r w:rsidRPr="0091698E">
        <w:rPr>
          <w:rFonts w:ascii="Times New Roman" w:hAnsi="Times New Roman"/>
          <w:sz w:val="22"/>
          <w:szCs w:val="22"/>
          <w:u w:val="single"/>
        </w:rPr>
        <w:t xml:space="preserve">Height bonuses for Subdistricts 1A, 1B, 1D, 1E, 1F, 1G, </w:t>
      </w:r>
      <w:r w:rsidRPr="0091698E">
        <w:rPr>
          <w:rFonts w:ascii="Times New Roman" w:hAnsi="Times New Roman"/>
          <w:sz w:val="22"/>
          <w:szCs w:val="22"/>
          <w:highlight w:val="yellow"/>
          <w:u w:val="single"/>
        </w:rPr>
        <w:t>[</w:t>
      </w:r>
      <w:r w:rsidRPr="0091698E">
        <w:rPr>
          <w:rFonts w:ascii="Times New Roman" w:hAnsi="Times New Roman"/>
          <w:strike/>
          <w:sz w:val="22"/>
          <w:szCs w:val="22"/>
          <w:highlight w:val="yellow"/>
          <w:u w:val="single"/>
        </w:rPr>
        <w:t>and</w:t>
      </w:r>
      <w:r w:rsidRPr="0091698E">
        <w:rPr>
          <w:rFonts w:ascii="Times New Roman" w:hAnsi="Times New Roman"/>
          <w:sz w:val="22"/>
          <w:szCs w:val="22"/>
          <w:highlight w:val="yellow"/>
          <w:u w:val="single"/>
        </w:rPr>
        <w:t>] 1H, and 1I</w:t>
      </w:r>
      <w:r w:rsidRPr="0091698E">
        <w:rPr>
          <w:rFonts w:ascii="Times New Roman" w:hAnsi="Times New Roman"/>
          <w:sz w:val="22"/>
          <w:szCs w:val="22"/>
          <w:highlight w:val="yellow"/>
        </w:rPr>
        <w:t>.</w:t>
      </w:r>
      <w:r w:rsidRPr="0091698E">
        <w:rPr>
          <w:rFonts w:ascii="Times New Roman" w:hAnsi="Times New Roman"/>
          <w:sz w:val="22"/>
          <w:szCs w:val="22"/>
        </w:rPr>
        <w:t xml:space="preserve"> One or more of the following height bonuses may be combined to achieve a maximum building height of 270 feet for Subdistricts 1A, 1B, and 1D, and a maximum building height of 300 feet for Subdistricts 1E, 1F, 1G, and 1H. </w:t>
      </w:r>
      <w:r w:rsidRPr="0091698E">
        <w:rPr>
          <w:rFonts w:ascii="Times New Roman" w:hAnsi="Times New Roman"/>
          <w:sz w:val="22"/>
          <w:szCs w:val="22"/>
          <w:highlight w:val="yellow"/>
          <w:u w:val="single"/>
        </w:rPr>
        <w:t>In Subdistrict 1I, the maximum height that may be achieved with the combination of bonuses is 350 feet; after which, any legal height may be obtained.</w:t>
      </w:r>
      <w:r w:rsidRPr="0091698E">
        <w:rPr>
          <w:rFonts w:ascii="Times New Roman" w:hAnsi="Times New Roman"/>
          <w:sz w:val="22"/>
          <w:szCs w:val="22"/>
        </w:rPr>
        <w:t xml:space="preserve"> In Subdistrict 1F, the development must comply with Section 51P-621.109(a)(4)(D)(i) and (ii) to receive a height bonus. In Subdistrict 1G, the development must comply with Section 51P-621.109(a)(4)(E)(i) or (ii) to receive a height bonus. In Subdistrict 1H, the development must comply with Section 51P-621.109(a)(4)(F)(i) through (iv) to receive a height bonus.</w:t>
      </w:r>
    </w:p>
    <w:p w:rsidR="00977101" w:rsidRPr="0091698E" w:rsidRDefault="00977101" w:rsidP="00977101">
      <w:pPr>
        <w:widowControl w:val="0"/>
        <w:autoSpaceDE w:val="0"/>
        <w:autoSpaceDN w:val="0"/>
        <w:spacing w:before="252"/>
        <w:ind w:firstLine="1440"/>
        <w:jc w:val="both"/>
        <w:rPr>
          <w:rFonts w:ascii="Times New Roman" w:hAnsi="Times New Roman"/>
          <w:sz w:val="22"/>
          <w:szCs w:val="22"/>
        </w:rPr>
      </w:pPr>
      <w:r w:rsidRPr="0091698E">
        <w:rPr>
          <w:rFonts w:ascii="Times New Roman" w:hAnsi="Times New Roman"/>
          <w:sz w:val="22"/>
          <w:szCs w:val="22"/>
        </w:rPr>
        <w:t xml:space="preserve">  </w:t>
      </w:r>
    </w:p>
    <w:p w:rsidR="00977101" w:rsidRPr="0091698E" w:rsidRDefault="00977101" w:rsidP="00977101">
      <w:pPr>
        <w:widowControl w:val="0"/>
        <w:autoSpaceDE w:val="0"/>
        <w:autoSpaceDN w:val="0"/>
        <w:spacing w:before="252"/>
        <w:ind w:hanging="360"/>
        <w:jc w:val="both"/>
        <w:rPr>
          <w:rFonts w:ascii="Times New Roman" w:hAnsi="Times New Roman"/>
          <w:sz w:val="22"/>
          <w:szCs w:val="22"/>
        </w:rPr>
      </w:pPr>
      <w:r w:rsidRPr="0091698E">
        <w:rPr>
          <w:rFonts w:ascii="Times New Roman" w:hAnsi="Times New Roman"/>
          <w:noProof/>
          <w:sz w:val="22"/>
          <w:szCs w:val="22"/>
        </w:rPr>
        <mc:AlternateContent>
          <mc:Choice Requires="wps">
            <w:drawing>
              <wp:inline distT="0" distB="0" distL="0" distR="0" wp14:anchorId="034051A6" wp14:editId="558907E6">
                <wp:extent cx="6383020" cy="2037715"/>
                <wp:effectExtent l="0" t="0" r="17780" b="1968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2037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7E79" w:rsidRPr="00EB1BB7" w:rsidRDefault="00EF7E79" w:rsidP="00977101">
                            <w:pPr>
                              <w:rPr>
                                <w:rFonts w:ascii="Times New Roman" w:hAnsi="Times New Roman"/>
                                <w:b/>
                                <w:sz w:val="22"/>
                                <w:szCs w:val="22"/>
                              </w:rPr>
                            </w:pPr>
                            <w:r w:rsidRPr="00EB1BB7">
                              <w:rPr>
                                <w:rFonts w:ascii="Times New Roman" w:hAnsi="Times New Roman"/>
                                <w:b/>
                                <w:sz w:val="22"/>
                                <w:szCs w:val="22"/>
                              </w:rPr>
                              <w:t>Applicant’s Request:</w:t>
                            </w:r>
                          </w:p>
                          <w:p w:rsidR="00EF7E79" w:rsidRPr="00D8525D" w:rsidRDefault="00EF7E79" w:rsidP="00977101">
                            <w:pPr>
                              <w:pStyle w:val="Style1"/>
                              <w:spacing w:before="252"/>
                              <w:ind w:firstLine="1440"/>
                              <w:jc w:val="both"/>
                            </w:pPr>
                            <w:r w:rsidRPr="0031373E">
                              <w:rPr>
                                <w:sz w:val="22"/>
                                <w:szCs w:val="22"/>
                              </w:rPr>
                              <w:t xml:space="preserve">(5.1) </w:t>
                            </w:r>
                            <w:r w:rsidRPr="0031373E">
                              <w:rPr>
                                <w:sz w:val="22"/>
                                <w:szCs w:val="22"/>
                                <w:u w:val="single"/>
                              </w:rPr>
                              <w:t xml:space="preserve">Height bonuses for Subdistricts 1A, 1B, 1D, 1E, 1F, 1G, </w:t>
                            </w:r>
                            <w:r w:rsidRPr="00B57F5B">
                              <w:rPr>
                                <w:sz w:val="22"/>
                                <w:szCs w:val="22"/>
                                <w:highlight w:val="yellow"/>
                                <w:u w:val="single"/>
                              </w:rPr>
                              <w:t>[</w:t>
                            </w:r>
                            <w:r w:rsidRPr="00B57F5B">
                              <w:rPr>
                                <w:strike/>
                                <w:sz w:val="22"/>
                                <w:szCs w:val="22"/>
                                <w:highlight w:val="yellow"/>
                                <w:u w:val="single"/>
                              </w:rPr>
                              <w:t>and</w:t>
                            </w:r>
                            <w:r w:rsidRPr="00B57F5B">
                              <w:rPr>
                                <w:sz w:val="22"/>
                                <w:szCs w:val="22"/>
                                <w:highlight w:val="yellow"/>
                                <w:u w:val="single"/>
                              </w:rPr>
                              <w:t>] 1H, and 1I</w:t>
                            </w:r>
                            <w:r w:rsidRPr="00B57F5B">
                              <w:rPr>
                                <w:sz w:val="22"/>
                                <w:szCs w:val="22"/>
                                <w:highlight w:val="yellow"/>
                              </w:rPr>
                              <w:t>.</w:t>
                            </w:r>
                            <w:r w:rsidRPr="007234C2">
                              <w:rPr>
                                <w:sz w:val="22"/>
                                <w:szCs w:val="22"/>
                              </w:rPr>
                              <w:t xml:space="preserve"> One or more of the following height bonuses may be combined to achieve a maximum building height of 270 feet for Subdistricts 1A, 1B, and 1D, and a m</w:t>
                            </w:r>
                            <w:r w:rsidRPr="0023796E">
                              <w:rPr>
                                <w:sz w:val="22"/>
                                <w:szCs w:val="22"/>
                              </w:rPr>
                              <w:t>aximum building height of 300 feet for Subdistricts 1E, 1F, 1G, and 1H</w:t>
                            </w:r>
                            <w:r w:rsidRPr="00FA6E8B">
                              <w:rPr>
                                <w:sz w:val="22"/>
                                <w:szCs w:val="22"/>
                              </w:rPr>
                              <w:t xml:space="preserve">. </w:t>
                            </w:r>
                            <w:r w:rsidRPr="0070420D">
                              <w:rPr>
                                <w:sz w:val="22"/>
                                <w:szCs w:val="22"/>
                                <w:highlight w:val="yellow"/>
                                <w:u w:val="single"/>
                              </w:rPr>
                              <w:t>In Subdistrict 1I, the maximum height that may be achieved with the combination of bonuses is 350 feet. In Subdistrict 1I, the maximum height that may be achieved with the combination of bonuses is 350 feet which may be increased to any allowed legal height with the approval of a development plan provided a combination of bonuses to achieve 350 feet in height has been achieved</w:t>
                            </w:r>
                            <w:r w:rsidRPr="0070420D">
                              <w:rPr>
                                <w:b/>
                                <w:sz w:val="22"/>
                                <w:szCs w:val="22"/>
                                <w:highlight w:val="yellow"/>
                                <w:u w:val="single"/>
                              </w:rPr>
                              <w:t>.</w:t>
                            </w:r>
                            <w:r w:rsidRPr="00FA6E8B">
                              <w:rPr>
                                <w:sz w:val="22"/>
                                <w:szCs w:val="22"/>
                              </w:rPr>
                              <w:t xml:space="preserve"> </w:t>
                            </w:r>
                            <w:r w:rsidRPr="00DC35BB">
                              <w:rPr>
                                <w:sz w:val="22"/>
                                <w:szCs w:val="22"/>
                              </w:rPr>
                              <w:t>In Subdistrict 1F, the development must comply with Section 51P-621.109(a)(4)(D)(i) and (ii) to receive a height bonus. In Subdistrict 1G, the development must comply wit</w:t>
                            </w:r>
                            <w:r w:rsidRPr="00015044">
                              <w:rPr>
                                <w:sz w:val="22"/>
                                <w:szCs w:val="22"/>
                              </w:rPr>
                              <w:t>h Section 51P-621.109(a)(4)(E)(i) or (ii) to receive a height bonus. In Subdistrict 1H, the development must comply with Section 51P-621.109(a)(4)(F)(i) through (iv) to receive a height bonus.</w:t>
                            </w:r>
                          </w:p>
                        </w:txbxContent>
                      </wps:txbx>
                      <wps:bodyPr rot="0" vert="horz" wrap="square" lIns="91440" tIns="45720" rIns="91440" bIns="45720" anchor="t" anchorCtr="0" upright="1">
                        <a:noAutofit/>
                      </wps:bodyPr>
                    </wps:wsp>
                  </a:graphicData>
                </a:graphic>
              </wp:inline>
            </w:drawing>
          </mc:Choice>
          <mc:Fallback>
            <w:pict>
              <v:shape id="Text Box 16" o:spid="_x0000_s1030" type="#_x0000_t202" style="width:502.6pt;height:1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" filled="f">
                <v:textbox>
                  <w:txbxContent>
                    <w:p w:rsidR="00EF7E79" w:rsidRPr="00EB1BB7" w:rsidRDefault="00EF7E79" w:rsidP="00977101">
                      <w:pPr>
                        <w:rPr>
                          <w:rFonts w:ascii="Times New Roman" w:hAnsi="Times New Roman"/>
                          <w:b/>
                          <w:sz w:val="22"/>
                          <w:szCs w:val="22"/>
                        </w:rPr>
                      </w:pPr>
                      <w:r w:rsidRPr="00EB1BB7">
                        <w:rPr>
                          <w:rFonts w:ascii="Times New Roman" w:hAnsi="Times New Roman"/>
                          <w:b/>
                          <w:sz w:val="22"/>
                          <w:szCs w:val="22"/>
                        </w:rPr>
                        <w:t>Applicant’s Request:</w:t>
                      </w:r>
                    </w:p>
                    <w:p w:rsidR="00EF7E79" w:rsidRPr="00D8525D" w:rsidRDefault="00EF7E79" w:rsidP="00977101">
                      <w:pPr>
                        <w:pStyle w:val="Style1"/>
                        <w:spacing w:before="252"/>
                        <w:ind w:firstLine="1440"/>
                        <w:jc w:val="both"/>
                      </w:pPr>
                      <w:r w:rsidRPr="0031373E">
                        <w:rPr>
                          <w:sz w:val="22"/>
                          <w:szCs w:val="22"/>
                        </w:rPr>
                        <w:t xml:space="preserve">(5.1) </w:t>
                      </w:r>
                      <w:r w:rsidRPr="0031373E">
                        <w:rPr>
                          <w:sz w:val="22"/>
                          <w:szCs w:val="22"/>
                          <w:u w:val="single"/>
                        </w:rPr>
                        <w:t xml:space="preserve">Height bonuses for Subdistricts 1A, 1B, 1D, 1E, 1F, 1G, </w:t>
                      </w:r>
                      <w:r w:rsidRPr="00B57F5B">
                        <w:rPr>
                          <w:sz w:val="22"/>
                          <w:szCs w:val="22"/>
                          <w:highlight w:val="yellow"/>
                          <w:u w:val="single"/>
                        </w:rPr>
                        <w:t>[</w:t>
                      </w:r>
                      <w:r w:rsidRPr="00B57F5B">
                        <w:rPr>
                          <w:strike/>
                          <w:sz w:val="22"/>
                          <w:szCs w:val="22"/>
                          <w:highlight w:val="yellow"/>
                          <w:u w:val="single"/>
                        </w:rPr>
                        <w:t>and</w:t>
                      </w:r>
                      <w:r w:rsidRPr="00B57F5B">
                        <w:rPr>
                          <w:sz w:val="22"/>
                          <w:szCs w:val="22"/>
                          <w:highlight w:val="yellow"/>
                          <w:u w:val="single"/>
                        </w:rPr>
                        <w:t>] 1H, and 1I</w:t>
                      </w:r>
                      <w:r w:rsidRPr="00B57F5B">
                        <w:rPr>
                          <w:sz w:val="22"/>
                          <w:szCs w:val="22"/>
                          <w:highlight w:val="yellow"/>
                        </w:rPr>
                        <w:t>.</w:t>
                      </w:r>
                      <w:r w:rsidRPr="007234C2">
                        <w:rPr>
                          <w:sz w:val="22"/>
                          <w:szCs w:val="22"/>
                        </w:rPr>
                        <w:t xml:space="preserve"> One or more of the following height bonuses may be combined to achieve a maximum building height of 270 feet for Subdistricts 1A, 1B, and 1D, and a m</w:t>
                      </w:r>
                      <w:r w:rsidRPr="0023796E">
                        <w:rPr>
                          <w:sz w:val="22"/>
                          <w:szCs w:val="22"/>
                        </w:rPr>
                        <w:t>aximum building height of 300 feet for Subdistricts 1E, 1F, 1G, and 1H</w:t>
                      </w:r>
                      <w:r w:rsidRPr="00FA6E8B">
                        <w:rPr>
                          <w:sz w:val="22"/>
                          <w:szCs w:val="22"/>
                        </w:rPr>
                        <w:t xml:space="preserve">. </w:t>
                      </w:r>
                      <w:r w:rsidRPr="0070420D">
                        <w:rPr>
                          <w:sz w:val="22"/>
                          <w:szCs w:val="22"/>
                          <w:highlight w:val="yellow"/>
                          <w:u w:val="single"/>
                        </w:rPr>
                        <w:t>In Subdistrict 1I, the maximum height that may be achieved with the combination of bonuses is 350 feet. In Subdistrict 1I, the maximum height that may be achieved with the combination of bonuses is 350 feet which may be increased to any allowed legal height with the approval of a development plan provided a combination of bonuses to achieve 350 feet in height has been achieved</w:t>
                      </w:r>
                      <w:r w:rsidRPr="0070420D">
                        <w:rPr>
                          <w:b/>
                          <w:sz w:val="22"/>
                          <w:szCs w:val="22"/>
                          <w:highlight w:val="yellow"/>
                          <w:u w:val="single"/>
                        </w:rPr>
                        <w:t>.</w:t>
                      </w:r>
                      <w:r w:rsidRPr="00FA6E8B">
                        <w:rPr>
                          <w:sz w:val="22"/>
                          <w:szCs w:val="22"/>
                        </w:rPr>
                        <w:t xml:space="preserve"> </w:t>
                      </w:r>
                      <w:r w:rsidRPr="00DC35BB">
                        <w:rPr>
                          <w:sz w:val="22"/>
                          <w:szCs w:val="22"/>
                        </w:rPr>
                        <w:t>In Subdistrict 1F, the development must comply with Section 51P-621.109(a)(4)(D)(i) and (ii) to receive a height bonus. In Subdistrict 1G, the development must comply wit</w:t>
                      </w:r>
                      <w:r w:rsidRPr="00015044">
                        <w:rPr>
                          <w:sz w:val="22"/>
                          <w:szCs w:val="22"/>
                        </w:rPr>
                        <w:t>h Section 51P-621.109(a)(4)(E)(i) or (ii) to receive a height bonus. In Subdistrict 1H, the development must comply with Section 51P-621.109(a)(4)(F)(i) through (iv) to receive a height bonus.</w:t>
                      </w:r>
                    </w:p>
                  </w:txbxContent>
                </v:textbox>
                <w10:anchorlock/>
              </v:shape>
            </w:pict>
          </mc:Fallback>
        </mc:AlternateContent>
      </w:r>
    </w:p>
    <w:p w:rsidR="00977101" w:rsidRPr="0091698E" w:rsidRDefault="00977101" w:rsidP="00977101">
      <w:pPr>
        <w:widowControl w:val="0"/>
        <w:autoSpaceDE w:val="0"/>
        <w:autoSpaceDN w:val="0"/>
        <w:adjustRightInd w:val="0"/>
        <w:spacing w:before="240"/>
        <w:ind w:firstLine="2160"/>
        <w:jc w:val="both"/>
        <w:rPr>
          <w:rFonts w:ascii="Times New Roman" w:hAnsi="Times New Roman"/>
          <w:sz w:val="22"/>
          <w:szCs w:val="22"/>
        </w:rPr>
      </w:pPr>
      <w:r w:rsidRPr="0091698E">
        <w:rPr>
          <w:rFonts w:ascii="Times New Roman" w:hAnsi="Times New Roman"/>
          <w:sz w:val="22"/>
          <w:szCs w:val="22"/>
        </w:rPr>
        <w:t xml:space="preserve"> (A) </w:t>
      </w:r>
      <w:r w:rsidRPr="0091698E">
        <w:rPr>
          <w:rFonts w:ascii="Times New Roman" w:hAnsi="Times New Roman"/>
          <w:sz w:val="22"/>
          <w:szCs w:val="22"/>
        </w:rPr>
        <w:tab/>
      </w:r>
      <w:r w:rsidRPr="0091698E">
        <w:rPr>
          <w:rFonts w:ascii="Times New Roman" w:hAnsi="Times New Roman"/>
          <w:sz w:val="22"/>
          <w:szCs w:val="22"/>
          <w:u w:val="single"/>
        </w:rPr>
        <w:t>Tower size and orentation</w:t>
      </w:r>
      <w:r w:rsidRPr="0091698E">
        <w:rPr>
          <w:rFonts w:ascii="Times New Roman" w:hAnsi="Times New Roman"/>
          <w:sz w:val="22"/>
          <w:szCs w:val="22"/>
        </w:rPr>
        <w:t>. Building height may be increased a maximum of 60 feet if (See Exhibit 621G for Subdistrict 1A. See Exhibit 621H for Subdistrict 1B. See Exhibit 6211 for Subdistrict 1E. See Exhibit 621J for Subdistrict 1F. See Exhibit 621K for Subdistrict 1G. See Exhibit 621L for Subdistrict 1H..):</w:t>
      </w:r>
    </w:p>
    <w:p w:rsidR="00977101" w:rsidRPr="0091698E" w:rsidRDefault="00977101" w:rsidP="00977101">
      <w:pPr>
        <w:widowControl w:val="0"/>
        <w:numPr>
          <w:ilvl w:val="0"/>
          <w:numId w:val="24"/>
        </w:numPr>
        <w:tabs>
          <w:tab w:val="clear" w:pos="720"/>
          <w:tab w:val="num" w:pos="3600"/>
          <w:tab w:val="left" w:pos="3655"/>
        </w:tabs>
        <w:autoSpaceDE w:val="0"/>
        <w:autoSpaceDN w:val="0"/>
        <w:spacing w:before="252" w:line="304" w:lineRule="auto"/>
        <w:jc w:val="both"/>
        <w:rPr>
          <w:rFonts w:ascii="Times New Roman" w:hAnsi="Times New Roman"/>
          <w:sz w:val="22"/>
          <w:szCs w:val="22"/>
        </w:rPr>
      </w:pPr>
      <w:r w:rsidRPr="0091698E">
        <w:rPr>
          <w:rFonts w:ascii="Times New Roman" w:hAnsi="Times New Roman"/>
          <w:sz w:val="22"/>
          <w:szCs w:val="22"/>
        </w:rPr>
        <w:t>in Subdistrict 1A and 1D:</w:t>
      </w:r>
    </w:p>
    <w:p w:rsidR="00977101" w:rsidRPr="0091698E" w:rsidRDefault="00977101" w:rsidP="00977101">
      <w:pPr>
        <w:widowControl w:val="0"/>
        <w:tabs>
          <w:tab w:val="left" w:pos="4351"/>
        </w:tabs>
        <w:autoSpaceDE w:val="0"/>
        <w:autoSpaceDN w:val="0"/>
        <w:spacing w:before="180"/>
        <w:ind w:firstLine="3600"/>
        <w:jc w:val="both"/>
        <w:rPr>
          <w:rFonts w:ascii="Times New Roman" w:hAnsi="Times New Roman"/>
          <w:sz w:val="22"/>
          <w:szCs w:val="22"/>
        </w:rPr>
      </w:pPr>
      <w:r w:rsidRPr="0091698E">
        <w:rPr>
          <w:rFonts w:ascii="Times New Roman" w:hAnsi="Times New Roman"/>
          <w:sz w:val="22"/>
          <w:szCs w:val="22"/>
        </w:rPr>
        <w:t>(aa)</w:t>
      </w:r>
      <w:r w:rsidRPr="0091698E">
        <w:rPr>
          <w:rFonts w:ascii="Times New Roman" w:hAnsi="Times New Roman"/>
          <w:sz w:val="22"/>
          <w:szCs w:val="22"/>
        </w:rPr>
        <w:tab/>
        <w:t>the portion of the building above 75 feet in height has a floor plate of 12,500 square feet or less; and</w:t>
      </w:r>
    </w:p>
    <w:p w:rsidR="00977101" w:rsidRPr="0091698E" w:rsidRDefault="00977101" w:rsidP="00977101">
      <w:pPr>
        <w:widowControl w:val="0"/>
        <w:autoSpaceDE w:val="0"/>
        <w:autoSpaceDN w:val="0"/>
        <w:spacing w:before="252"/>
        <w:ind w:firstLine="3600"/>
        <w:jc w:val="both"/>
        <w:rPr>
          <w:rFonts w:ascii="Times New Roman" w:hAnsi="Times New Roman"/>
          <w:sz w:val="22"/>
          <w:szCs w:val="22"/>
        </w:rPr>
      </w:pPr>
      <w:r w:rsidRPr="0091698E">
        <w:rPr>
          <w:rFonts w:ascii="Times New Roman" w:hAnsi="Times New Roman"/>
          <w:sz w:val="22"/>
          <w:szCs w:val="22"/>
        </w:rPr>
        <w:t>(bb) the tower dimension perpendicular to the east Trinity River levee is at least three times longer than the tower dimension parallel to the east Trinity River levee (tower dimension is measured at the widest point of the building facade).</w:t>
      </w:r>
    </w:p>
    <w:p w:rsidR="00977101" w:rsidRPr="0091698E" w:rsidRDefault="00977101" w:rsidP="00977101">
      <w:pPr>
        <w:widowControl w:val="0"/>
        <w:numPr>
          <w:ilvl w:val="0"/>
          <w:numId w:val="24"/>
        </w:numPr>
        <w:tabs>
          <w:tab w:val="clear" w:pos="720"/>
          <w:tab w:val="num" w:pos="3600"/>
          <w:tab w:val="left" w:pos="3655"/>
        </w:tabs>
        <w:autoSpaceDE w:val="0"/>
        <w:autoSpaceDN w:val="0"/>
        <w:spacing w:before="252" w:line="302" w:lineRule="auto"/>
        <w:jc w:val="both"/>
        <w:rPr>
          <w:rFonts w:ascii="Times New Roman" w:hAnsi="Times New Roman"/>
          <w:sz w:val="22"/>
          <w:szCs w:val="22"/>
        </w:rPr>
      </w:pPr>
      <w:r w:rsidRPr="0091698E">
        <w:rPr>
          <w:rFonts w:ascii="Times New Roman" w:hAnsi="Times New Roman"/>
          <w:sz w:val="22"/>
          <w:szCs w:val="22"/>
        </w:rPr>
        <w:t>in Subdistrict 1B:</w:t>
      </w:r>
    </w:p>
    <w:p w:rsidR="00977101" w:rsidRPr="0091698E" w:rsidRDefault="00977101" w:rsidP="00977101">
      <w:pPr>
        <w:widowControl w:val="0"/>
        <w:tabs>
          <w:tab w:val="left" w:pos="4351"/>
        </w:tabs>
        <w:autoSpaceDE w:val="0"/>
        <w:autoSpaceDN w:val="0"/>
        <w:spacing w:before="216"/>
        <w:ind w:firstLine="3600"/>
        <w:jc w:val="both"/>
        <w:rPr>
          <w:rFonts w:ascii="Times New Roman" w:hAnsi="Times New Roman"/>
          <w:sz w:val="22"/>
          <w:szCs w:val="22"/>
        </w:rPr>
      </w:pPr>
      <w:r w:rsidRPr="0091698E">
        <w:rPr>
          <w:rFonts w:ascii="Times New Roman" w:hAnsi="Times New Roman"/>
          <w:sz w:val="22"/>
          <w:szCs w:val="22"/>
        </w:rPr>
        <w:t>(aa)</w:t>
      </w:r>
      <w:r w:rsidRPr="0091698E">
        <w:rPr>
          <w:rFonts w:ascii="Times New Roman" w:hAnsi="Times New Roman"/>
          <w:sz w:val="22"/>
          <w:szCs w:val="22"/>
        </w:rPr>
        <w:tab/>
        <w:t>the portion of the building above 75 feet has a floor plate of 25,000 square feet or less;</w:t>
      </w:r>
    </w:p>
    <w:p w:rsidR="00977101" w:rsidRPr="0091698E" w:rsidRDefault="00977101" w:rsidP="00977101">
      <w:pPr>
        <w:widowControl w:val="0"/>
        <w:tabs>
          <w:tab w:val="left" w:pos="4351"/>
        </w:tabs>
        <w:autoSpaceDE w:val="0"/>
        <w:autoSpaceDN w:val="0"/>
        <w:spacing w:before="252" w:line="302" w:lineRule="auto"/>
        <w:ind w:left="3600"/>
        <w:jc w:val="both"/>
        <w:rPr>
          <w:rFonts w:ascii="Times New Roman" w:hAnsi="Times New Roman"/>
          <w:sz w:val="22"/>
          <w:szCs w:val="22"/>
        </w:rPr>
      </w:pPr>
      <w:r w:rsidRPr="0091698E">
        <w:rPr>
          <w:rFonts w:ascii="Times New Roman" w:hAnsi="Times New Roman"/>
          <w:sz w:val="22"/>
          <w:szCs w:val="22"/>
        </w:rPr>
        <w:t>(bb)</w:t>
      </w:r>
      <w:r w:rsidRPr="0091698E">
        <w:rPr>
          <w:rFonts w:ascii="Times New Roman" w:hAnsi="Times New Roman"/>
          <w:sz w:val="22"/>
          <w:szCs w:val="22"/>
        </w:rPr>
        <w:tab/>
        <w:t>the tower is oriented as indicated on Exhibit 621H; and</w:t>
      </w:r>
    </w:p>
    <w:p w:rsidR="00977101" w:rsidRPr="0091698E" w:rsidRDefault="00977101" w:rsidP="00977101">
      <w:pPr>
        <w:widowControl w:val="0"/>
        <w:tabs>
          <w:tab w:val="left" w:pos="4351"/>
        </w:tabs>
        <w:autoSpaceDE w:val="0"/>
        <w:autoSpaceDN w:val="0"/>
        <w:spacing w:before="180"/>
        <w:ind w:firstLine="3600"/>
        <w:jc w:val="both"/>
        <w:rPr>
          <w:rFonts w:ascii="Times New Roman" w:hAnsi="Times New Roman"/>
          <w:sz w:val="22"/>
          <w:szCs w:val="22"/>
        </w:rPr>
      </w:pPr>
      <w:r w:rsidRPr="0091698E">
        <w:rPr>
          <w:rFonts w:ascii="Times New Roman" w:hAnsi="Times New Roman"/>
          <w:sz w:val="22"/>
          <w:szCs w:val="22"/>
        </w:rPr>
        <w:t>(cc)</w:t>
      </w:r>
      <w:r w:rsidRPr="0091698E">
        <w:rPr>
          <w:rFonts w:ascii="Times New Roman" w:hAnsi="Times New Roman"/>
          <w:sz w:val="22"/>
          <w:szCs w:val="22"/>
        </w:rPr>
        <w:tab/>
        <w:t>the longer tower dimension is at least three times longer than the short tower dimension (tower dimension is measured at the widest point of the building facade).</w:t>
      </w:r>
    </w:p>
    <w:p w:rsidR="00977101" w:rsidRPr="0091698E" w:rsidRDefault="00977101" w:rsidP="00977101">
      <w:pPr>
        <w:widowControl w:val="0"/>
        <w:numPr>
          <w:ilvl w:val="0"/>
          <w:numId w:val="24"/>
        </w:numPr>
        <w:tabs>
          <w:tab w:val="clear" w:pos="720"/>
          <w:tab w:val="num" w:pos="3600"/>
          <w:tab w:val="left" w:pos="3655"/>
        </w:tabs>
        <w:autoSpaceDE w:val="0"/>
        <w:autoSpaceDN w:val="0"/>
        <w:spacing w:before="252" w:line="302" w:lineRule="auto"/>
        <w:jc w:val="both"/>
        <w:rPr>
          <w:rFonts w:ascii="Times New Roman" w:hAnsi="Times New Roman"/>
          <w:sz w:val="22"/>
          <w:szCs w:val="22"/>
        </w:rPr>
      </w:pPr>
      <w:r w:rsidRPr="0091698E">
        <w:rPr>
          <w:rFonts w:ascii="Times New Roman" w:hAnsi="Times New Roman"/>
          <w:sz w:val="22"/>
          <w:szCs w:val="22"/>
        </w:rPr>
        <w:lastRenderedPageBreak/>
        <w:t>in Subdistrict 1E and 1G:</w:t>
      </w:r>
    </w:p>
    <w:p w:rsidR="00977101" w:rsidRPr="0091698E" w:rsidRDefault="00977101" w:rsidP="00977101">
      <w:pPr>
        <w:widowControl w:val="0"/>
        <w:tabs>
          <w:tab w:val="left" w:pos="4351"/>
        </w:tabs>
        <w:autoSpaceDE w:val="0"/>
        <w:autoSpaceDN w:val="0"/>
        <w:spacing w:before="120" w:after="120"/>
        <w:ind w:firstLine="3600"/>
        <w:jc w:val="both"/>
        <w:rPr>
          <w:rFonts w:ascii="Times New Roman" w:hAnsi="Times New Roman"/>
          <w:sz w:val="22"/>
          <w:szCs w:val="22"/>
        </w:rPr>
      </w:pPr>
      <w:r w:rsidRPr="0091698E">
        <w:rPr>
          <w:rFonts w:ascii="Times New Roman" w:hAnsi="Times New Roman"/>
          <w:sz w:val="22"/>
          <w:szCs w:val="22"/>
        </w:rPr>
        <w:t>(aa)</w:t>
      </w:r>
      <w:r w:rsidRPr="0091698E">
        <w:rPr>
          <w:rFonts w:ascii="Times New Roman" w:hAnsi="Times New Roman"/>
          <w:sz w:val="22"/>
          <w:szCs w:val="22"/>
        </w:rPr>
        <w:tab/>
        <w:t>the portion of the building above 85 feet has a floor plate of 25,000 square feet or less;</w:t>
      </w:r>
    </w:p>
    <w:p w:rsidR="00977101" w:rsidRPr="0091698E" w:rsidRDefault="00977101" w:rsidP="00977101">
      <w:pPr>
        <w:widowControl w:val="0"/>
        <w:tabs>
          <w:tab w:val="left" w:pos="4338"/>
        </w:tabs>
        <w:autoSpaceDE w:val="0"/>
        <w:autoSpaceDN w:val="0"/>
        <w:spacing w:before="120" w:after="120"/>
        <w:ind w:firstLine="3600"/>
        <w:jc w:val="both"/>
        <w:rPr>
          <w:rFonts w:ascii="Times New Roman" w:hAnsi="Times New Roman"/>
          <w:sz w:val="22"/>
          <w:szCs w:val="22"/>
        </w:rPr>
      </w:pPr>
      <w:r w:rsidRPr="0091698E">
        <w:rPr>
          <w:rFonts w:ascii="Times New Roman" w:hAnsi="Times New Roman"/>
          <w:sz w:val="22"/>
          <w:szCs w:val="22"/>
        </w:rPr>
        <w:t>(bb)</w:t>
      </w:r>
      <w:r w:rsidRPr="0091698E">
        <w:rPr>
          <w:rFonts w:ascii="Times New Roman" w:hAnsi="Times New Roman"/>
          <w:sz w:val="22"/>
          <w:szCs w:val="22"/>
        </w:rPr>
        <w:tab/>
        <w:t>the tower is oriented as indicated on Exhibit 6211 (for Subdistrict 1E) or Exhibit 621K (for Subdistrict 1G); and</w:t>
      </w:r>
    </w:p>
    <w:p w:rsidR="00977101" w:rsidRPr="0091698E" w:rsidRDefault="00977101" w:rsidP="00977101">
      <w:pPr>
        <w:widowControl w:val="0"/>
        <w:tabs>
          <w:tab w:val="right" w:pos="9440"/>
        </w:tabs>
        <w:autoSpaceDE w:val="0"/>
        <w:autoSpaceDN w:val="0"/>
        <w:spacing w:before="36"/>
        <w:ind w:firstLine="3600"/>
        <w:jc w:val="both"/>
        <w:rPr>
          <w:rFonts w:ascii="Times New Roman" w:hAnsi="Times New Roman"/>
          <w:sz w:val="22"/>
          <w:szCs w:val="22"/>
        </w:rPr>
      </w:pPr>
      <w:r w:rsidRPr="0091698E">
        <w:rPr>
          <w:rFonts w:ascii="Times New Roman" w:hAnsi="Times New Roman"/>
          <w:sz w:val="22"/>
          <w:szCs w:val="22"/>
        </w:rPr>
        <w:t>(cc)</w:t>
      </w:r>
      <w:r w:rsidRPr="0091698E">
        <w:rPr>
          <w:rFonts w:ascii="Times New Roman" w:hAnsi="Times New Roman"/>
          <w:sz w:val="22"/>
          <w:szCs w:val="22"/>
        </w:rPr>
        <w:tab/>
        <w:t>the longer tower dimension is at least two times longer</w:t>
      </w:r>
      <w:r w:rsidRPr="0091698E">
        <w:rPr>
          <w:rFonts w:ascii="Times New Roman" w:hAnsi="Times New Roman"/>
          <w:sz w:val="22"/>
          <w:szCs w:val="22"/>
        </w:rPr>
        <w:br/>
        <w:t>than the short tower dimension (tower dimension is measured at the widest point of the building facade).</w:t>
      </w:r>
    </w:p>
    <w:p w:rsidR="00977101" w:rsidRPr="0091698E" w:rsidRDefault="00977101" w:rsidP="00977101">
      <w:pPr>
        <w:widowControl w:val="0"/>
        <w:tabs>
          <w:tab w:val="left" w:pos="3627"/>
        </w:tabs>
        <w:autoSpaceDE w:val="0"/>
        <w:autoSpaceDN w:val="0"/>
        <w:spacing w:before="252" w:line="302" w:lineRule="auto"/>
        <w:ind w:left="2880"/>
        <w:jc w:val="both"/>
        <w:rPr>
          <w:rFonts w:ascii="Times New Roman" w:hAnsi="Times New Roman"/>
          <w:sz w:val="22"/>
          <w:szCs w:val="22"/>
        </w:rPr>
      </w:pPr>
      <w:r w:rsidRPr="0091698E">
        <w:rPr>
          <w:rFonts w:ascii="Times New Roman" w:hAnsi="Times New Roman"/>
          <w:sz w:val="22"/>
          <w:szCs w:val="22"/>
        </w:rPr>
        <w:t>(iv)</w:t>
      </w:r>
      <w:r w:rsidRPr="0091698E">
        <w:rPr>
          <w:rFonts w:ascii="Times New Roman" w:hAnsi="Times New Roman"/>
          <w:sz w:val="22"/>
          <w:szCs w:val="22"/>
        </w:rPr>
        <w:tab/>
        <w:t>in Subdistrict 1F:</w:t>
      </w:r>
    </w:p>
    <w:p w:rsidR="00977101" w:rsidRPr="0091698E" w:rsidRDefault="00977101" w:rsidP="00977101">
      <w:pPr>
        <w:widowControl w:val="0"/>
        <w:tabs>
          <w:tab w:val="right" w:pos="9440"/>
        </w:tabs>
        <w:autoSpaceDE w:val="0"/>
        <w:autoSpaceDN w:val="0"/>
        <w:spacing w:before="180"/>
        <w:ind w:firstLine="3600"/>
        <w:jc w:val="both"/>
        <w:rPr>
          <w:rFonts w:ascii="Times New Roman" w:hAnsi="Times New Roman"/>
          <w:sz w:val="22"/>
          <w:szCs w:val="22"/>
        </w:rPr>
      </w:pPr>
      <w:r w:rsidRPr="0091698E">
        <w:rPr>
          <w:rFonts w:ascii="Times New Roman" w:hAnsi="Times New Roman"/>
          <w:sz w:val="22"/>
          <w:szCs w:val="22"/>
        </w:rPr>
        <w:t>(aa)</w:t>
      </w:r>
      <w:r w:rsidRPr="0091698E">
        <w:rPr>
          <w:rFonts w:ascii="Times New Roman" w:hAnsi="Times New Roman"/>
          <w:sz w:val="22"/>
          <w:szCs w:val="22"/>
        </w:rPr>
        <w:tab/>
        <w:t>the portion of the building above 75 feet has a floor plate</w:t>
      </w:r>
      <w:r w:rsidRPr="0091698E">
        <w:rPr>
          <w:rFonts w:ascii="Times New Roman" w:hAnsi="Times New Roman"/>
          <w:sz w:val="22"/>
          <w:szCs w:val="22"/>
        </w:rPr>
        <w:br/>
        <w:t>of 25,000 square feet or less;</w:t>
      </w:r>
    </w:p>
    <w:p w:rsidR="00977101" w:rsidRPr="0091698E" w:rsidRDefault="00977101" w:rsidP="00977101">
      <w:pPr>
        <w:widowControl w:val="0"/>
        <w:tabs>
          <w:tab w:val="left" w:pos="4342"/>
        </w:tabs>
        <w:autoSpaceDE w:val="0"/>
        <w:autoSpaceDN w:val="0"/>
        <w:spacing w:before="252" w:line="304" w:lineRule="auto"/>
        <w:ind w:left="3600"/>
        <w:jc w:val="both"/>
        <w:rPr>
          <w:rFonts w:ascii="Times New Roman" w:hAnsi="Times New Roman"/>
          <w:sz w:val="22"/>
          <w:szCs w:val="22"/>
        </w:rPr>
      </w:pPr>
      <w:r w:rsidRPr="0091698E">
        <w:rPr>
          <w:rFonts w:ascii="Times New Roman" w:hAnsi="Times New Roman"/>
          <w:sz w:val="22"/>
          <w:szCs w:val="22"/>
        </w:rPr>
        <w:t>(bb)</w:t>
      </w:r>
      <w:r w:rsidRPr="0091698E">
        <w:rPr>
          <w:rFonts w:ascii="Times New Roman" w:hAnsi="Times New Roman"/>
          <w:sz w:val="22"/>
          <w:szCs w:val="22"/>
        </w:rPr>
        <w:tab/>
        <w:t>the tower is oriented as indicated on Exhibit 621J; and</w:t>
      </w:r>
    </w:p>
    <w:p w:rsidR="00977101" w:rsidRPr="0091698E" w:rsidRDefault="00977101" w:rsidP="00977101">
      <w:pPr>
        <w:widowControl w:val="0"/>
        <w:autoSpaceDE w:val="0"/>
        <w:autoSpaceDN w:val="0"/>
        <w:spacing w:before="180"/>
        <w:ind w:firstLine="3600"/>
        <w:jc w:val="both"/>
        <w:rPr>
          <w:rFonts w:ascii="Times New Roman" w:hAnsi="Times New Roman"/>
          <w:sz w:val="22"/>
          <w:szCs w:val="22"/>
        </w:rPr>
      </w:pPr>
      <w:r w:rsidRPr="0091698E">
        <w:rPr>
          <w:rFonts w:ascii="Times New Roman" w:hAnsi="Times New Roman"/>
          <w:sz w:val="22"/>
          <w:szCs w:val="22"/>
        </w:rPr>
        <w:t>(cc) the longer tower dimension is at least one-and-a-half times longer than the short tower dimension (tower dimension is measured at the widest point of the building facade).</w:t>
      </w:r>
    </w:p>
    <w:p w:rsidR="00977101" w:rsidRPr="0091698E" w:rsidRDefault="00977101" w:rsidP="00977101">
      <w:pPr>
        <w:rPr>
          <w:rFonts w:ascii="Times New Roman" w:hAnsi="Times New Roman"/>
          <w:sz w:val="22"/>
          <w:szCs w:val="22"/>
        </w:rPr>
      </w:pPr>
    </w:p>
    <w:p w:rsidR="00977101" w:rsidRPr="0091698E" w:rsidRDefault="00977101" w:rsidP="00977101">
      <w:pPr>
        <w:rPr>
          <w:rFonts w:ascii="Times New Roman" w:hAnsi="Times New Roman"/>
          <w:sz w:val="22"/>
          <w:szCs w:val="22"/>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t>(v)</w:t>
      </w:r>
      <w:r w:rsidRPr="0091698E">
        <w:rPr>
          <w:rFonts w:ascii="Times New Roman" w:hAnsi="Times New Roman"/>
          <w:sz w:val="22"/>
          <w:szCs w:val="22"/>
        </w:rPr>
        <w:tab/>
        <w:t>in Subdistrict 1H:</w:t>
      </w:r>
    </w:p>
    <w:p w:rsidR="00977101" w:rsidRPr="0091698E" w:rsidRDefault="00977101" w:rsidP="00977101">
      <w:pPr>
        <w:rPr>
          <w:rFonts w:ascii="Times New Roman" w:hAnsi="Times New Roman"/>
          <w:sz w:val="22"/>
          <w:szCs w:val="22"/>
        </w:rPr>
      </w:pPr>
    </w:p>
    <w:p w:rsidR="00977101" w:rsidRPr="0091698E" w:rsidRDefault="00977101" w:rsidP="00977101">
      <w:pPr>
        <w:rPr>
          <w:rFonts w:ascii="Times New Roman" w:hAnsi="Times New Roman"/>
          <w:sz w:val="22"/>
          <w:szCs w:val="22"/>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t>(aa)</w:t>
      </w:r>
      <w:r w:rsidRPr="0091698E">
        <w:rPr>
          <w:rFonts w:ascii="Times New Roman" w:hAnsi="Times New Roman"/>
          <w:sz w:val="22"/>
          <w:szCs w:val="22"/>
        </w:rPr>
        <w:tab/>
        <w:t>the portion of a building above 85 feet has a floor plate of 25,000 square feet or less;</w:t>
      </w:r>
    </w:p>
    <w:p w:rsidR="00977101" w:rsidRPr="0091698E" w:rsidRDefault="00977101" w:rsidP="00977101">
      <w:pPr>
        <w:rPr>
          <w:rFonts w:ascii="Times New Roman" w:hAnsi="Times New Roman"/>
          <w:sz w:val="22"/>
          <w:szCs w:val="22"/>
        </w:rPr>
      </w:pPr>
    </w:p>
    <w:p w:rsidR="00977101" w:rsidRPr="0091698E" w:rsidRDefault="00977101" w:rsidP="00977101">
      <w:pPr>
        <w:rPr>
          <w:rFonts w:ascii="Times New Roman" w:hAnsi="Times New Roman"/>
          <w:sz w:val="22"/>
          <w:szCs w:val="22"/>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t>(bb)</w:t>
      </w:r>
      <w:r w:rsidRPr="0091698E">
        <w:rPr>
          <w:rFonts w:ascii="Times New Roman" w:hAnsi="Times New Roman"/>
          <w:sz w:val="22"/>
          <w:szCs w:val="22"/>
        </w:rPr>
        <w:tab/>
        <w:t>towers are oriented as indicated on Exhibit 621L; and</w:t>
      </w:r>
    </w:p>
    <w:p w:rsidR="00977101" w:rsidRPr="0091698E" w:rsidRDefault="00977101" w:rsidP="00977101">
      <w:pPr>
        <w:rPr>
          <w:rFonts w:ascii="Times New Roman" w:hAnsi="Times New Roman"/>
          <w:sz w:val="22"/>
          <w:szCs w:val="22"/>
        </w:rPr>
      </w:pPr>
    </w:p>
    <w:p w:rsidR="00977101" w:rsidRPr="0091698E" w:rsidRDefault="00977101" w:rsidP="00977101">
      <w:pPr>
        <w:rPr>
          <w:rFonts w:ascii="Times New Roman" w:hAnsi="Times New Roman"/>
          <w:sz w:val="22"/>
          <w:szCs w:val="22"/>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t>(cc)</w:t>
      </w:r>
      <w:r w:rsidRPr="0091698E">
        <w:rPr>
          <w:rFonts w:ascii="Times New Roman" w:hAnsi="Times New Roman"/>
          <w:sz w:val="22"/>
          <w:szCs w:val="22"/>
        </w:rPr>
        <w:tab/>
        <w:t>the longer tower dimension is at least one and a half times longer than the short tower dimension (tower dimension is measured at the widest point of the building façade).</w:t>
      </w:r>
    </w:p>
    <w:p w:rsidR="00977101" w:rsidRPr="0091698E" w:rsidRDefault="00977101" w:rsidP="00977101">
      <w:pPr>
        <w:widowControl w:val="0"/>
        <w:tabs>
          <w:tab w:val="left" w:pos="2880"/>
          <w:tab w:val="right" w:pos="9440"/>
        </w:tabs>
        <w:autoSpaceDE w:val="0"/>
        <w:autoSpaceDN w:val="0"/>
        <w:spacing w:before="252"/>
        <w:ind w:firstLine="2160"/>
        <w:jc w:val="both"/>
        <w:rPr>
          <w:rFonts w:ascii="Times New Roman" w:hAnsi="Times New Roman"/>
          <w:sz w:val="22"/>
          <w:szCs w:val="22"/>
        </w:rPr>
      </w:pPr>
      <w:r w:rsidRPr="0091698E">
        <w:rPr>
          <w:rFonts w:ascii="Times New Roman" w:hAnsi="Times New Roman"/>
          <w:sz w:val="22"/>
          <w:szCs w:val="22"/>
        </w:rPr>
        <w:t xml:space="preserve"> (B)</w:t>
      </w:r>
      <w:r w:rsidRPr="0091698E">
        <w:rPr>
          <w:rFonts w:ascii="Times New Roman" w:hAnsi="Times New Roman"/>
          <w:sz w:val="22"/>
          <w:szCs w:val="22"/>
        </w:rPr>
        <w:tab/>
      </w:r>
      <w:r w:rsidRPr="0091698E">
        <w:rPr>
          <w:rFonts w:ascii="Times New Roman" w:hAnsi="Times New Roman"/>
          <w:sz w:val="22"/>
          <w:szCs w:val="22"/>
          <w:u w:val="single"/>
        </w:rPr>
        <w:t>Street-level parking structure concealment</w:t>
      </w:r>
      <w:r w:rsidRPr="0091698E">
        <w:rPr>
          <w:rFonts w:ascii="Times New Roman" w:hAnsi="Times New Roman"/>
          <w:sz w:val="22"/>
          <w:szCs w:val="22"/>
        </w:rPr>
        <w:t>.   Building height may be increased a maximum of 36 feet if:</w:t>
      </w:r>
    </w:p>
    <w:p w:rsidR="00977101" w:rsidRPr="0091698E" w:rsidRDefault="00977101" w:rsidP="00977101">
      <w:pPr>
        <w:widowControl w:val="0"/>
        <w:tabs>
          <w:tab w:val="left" w:pos="3627"/>
        </w:tabs>
        <w:autoSpaceDE w:val="0"/>
        <w:autoSpaceDN w:val="0"/>
        <w:spacing w:before="252" w:line="302" w:lineRule="auto"/>
        <w:ind w:left="2880"/>
        <w:jc w:val="both"/>
        <w:rPr>
          <w:rFonts w:ascii="Times New Roman" w:hAnsi="Times New Roman"/>
          <w:sz w:val="22"/>
          <w:szCs w:val="22"/>
        </w:rPr>
      </w:pPr>
      <w:r w:rsidRPr="0091698E">
        <w:rPr>
          <w:rFonts w:ascii="Times New Roman" w:hAnsi="Times New Roman"/>
          <w:sz w:val="22"/>
          <w:szCs w:val="22"/>
        </w:rPr>
        <w:t>(i)</w:t>
      </w:r>
      <w:r w:rsidRPr="0091698E">
        <w:rPr>
          <w:rFonts w:ascii="Times New Roman" w:hAnsi="Times New Roman"/>
          <w:sz w:val="22"/>
          <w:szCs w:val="22"/>
        </w:rPr>
        <w:tab/>
        <w:t xml:space="preserve">the building is located in Subdistricts 1A, 1B, 1D, </w:t>
      </w:r>
      <w:r w:rsidRPr="0091698E">
        <w:rPr>
          <w:rFonts w:ascii="Times New Roman" w:hAnsi="Times New Roman"/>
          <w:sz w:val="22"/>
          <w:szCs w:val="22"/>
          <w:highlight w:val="yellow"/>
          <w:u w:val="single"/>
        </w:rPr>
        <w:t>[</w:t>
      </w:r>
      <w:r w:rsidRPr="0091698E">
        <w:rPr>
          <w:rFonts w:ascii="Times New Roman" w:hAnsi="Times New Roman"/>
          <w:strike/>
          <w:sz w:val="22"/>
          <w:szCs w:val="22"/>
          <w:highlight w:val="yellow"/>
          <w:u w:val="single"/>
        </w:rPr>
        <w:t>or</w:t>
      </w:r>
      <w:r w:rsidRPr="0091698E">
        <w:rPr>
          <w:rFonts w:ascii="Times New Roman" w:hAnsi="Times New Roman"/>
          <w:sz w:val="22"/>
          <w:szCs w:val="22"/>
          <w:highlight w:val="yellow"/>
          <w:u w:val="single"/>
        </w:rPr>
        <w:t>] 1H, or 1I</w:t>
      </w:r>
      <w:r w:rsidRPr="0091698E">
        <w:rPr>
          <w:rFonts w:ascii="Times New Roman" w:hAnsi="Times New Roman"/>
          <w:sz w:val="22"/>
          <w:szCs w:val="22"/>
          <w:u w:val="single"/>
        </w:rPr>
        <w:t xml:space="preserve"> </w:t>
      </w:r>
      <w:r w:rsidRPr="0091698E">
        <w:rPr>
          <w:rFonts w:ascii="Times New Roman" w:hAnsi="Times New Roman"/>
          <w:sz w:val="22"/>
          <w:szCs w:val="22"/>
        </w:rPr>
        <w:t>and:</w:t>
      </w:r>
    </w:p>
    <w:p w:rsidR="00977101" w:rsidRPr="0091698E" w:rsidRDefault="00977101" w:rsidP="00977101">
      <w:pPr>
        <w:widowControl w:val="0"/>
        <w:autoSpaceDE w:val="0"/>
        <w:autoSpaceDN w:val="0"/>
        <w:spacing w:before="180"/>
        <w:ind w:firstLine="3600"/>
        <w:jc w:val="both"/>
        <w:rPr>
          <w:rFonts w:ascii="Times New Roman" w:hAnsi="Times New Roman"/>
          <w:sz w:val="22"/>
          <w:szCs w:val="22"/>
        </w:rPr>
      </w:pPr>
      <w:r w:rsidRPr="0091698E">
        <w:rPr>
          <w:rFonts w:ascii="Times New Roman" w:hAnsi="Times New Roman"/>
          <w:sz w:val="22"/>
          <w:szCs w:val="22"/>
        </w:rPr>
        <w:t>(aa) the building has street-level office showroom/warehouse, office, restaurant, or residential uses that conceal 100 percent of the street-level parking structure facade; and</w:t>
      </w:r>
    </w:p>
    <w:p w:rsidR="00977101" w:rsidRPr="0091698E" w:rsidRDefault="00977101" w:rsidP="00977101">
      <w:pPr>
        <w:widowControl w:val="0"/>
        <w:tabs>
          <w:tab w:val="left" w:pos="4230"/>
        </w:tabs>
        <w:autoSpaceDE w:val="0"/>
        <w:autoSpaceDN w:val="0"/>
        <w:spacing w:before="288"/>
        <w:ind w:firstLine="3600"/>
        <w:jc w:val="both"/>
        <w:rPr>
          <w:rFonts w:ascii="Times New Roman" w:hAnsi="Times New Roman"/>
          <w:sz w:val="22"/>
          <w:szCs w:val="22"/>
        </w:rPr>
      </w:pPr>
      <w:r w:rsidRPr="0091698E">
        <w:rPr>
          <w:rFonts w:ascii="Times New Roman" w:hAnsi="Times New Roman"/>
          <w:sz w:val="22"/>
          <w:szCs w:val="22"/>
        </w:rPr>
        <w:t xml:space="preserve">(bb) </w:t>
      </w:r>
      <w:r w:rsidRPr="0091698E">
        <w:rPr>
          <w:rFonts w:ascii="Times New Roman" w:hAnsi="Times New Roman"/>
          <w:sz w:val="22"/>
          <w:szCs w:val="22"/>
        </w:rPr>
        <w:tab/>
        <w:t>the street-level uses have a minimum depth of 30 feet measured from the building facade.</w:t>
      </w:r>
    </w:p>
    <w:p w:rsidR="00977101" w:rsidRPr="0091698E" w:rsidRDefault="00977101" w:rsidP="00977101">
      <w:pPr>
        <w:widowControl w:val="0"/>
        <w:tabs>
          <w:tab w:val="left" w:pos="3627"/>
        </w:tabs>
        <w:autoSpaceDE w:val="0"/>
        <w:autoSpaceDN w:val="0"/>
        <w:spacing w:before="252"/>
        <w:ind w:firstLine="2880"/>
        <w:jc w:val="both"/>
        <w:rPr>
          <w:rFonts w:ascii="Times New Roman" w:hAnsi="Times New Roman"/>
          <w:sz w:val="22"/>
          <w:szCs w:val="22"/>
        </w:rPr>
      </w:pPr>
      <w:r w:rsidRPr="0091698E">
        <w:rPr>
          <w:rFonts w:ascii="Times New Roman" w:hAnsi="Times New Roman"/>
          <w:sz w:val="22"/>
          <w:szCs w:val="22"/>
        </w:rPr>
        <w:t>(ii)</w:t>
      </w:r>
      <w:r w:rsidRPr="0091698E">
        <w:rPr>
          <w:rFonts w:ascii="Times New Roman" w:hAnsi="Times New Roman"/>
          <w:sz w:val="22"/>
          <w:szCs w:val="22"/>
        </w:rPr>
        <w:tab/>
        <w:t>the building is located in Subdistrict 1E and except as provided in this subparagraph:</w:t>
      </w:r>
    </w:p>
    <w:p w:rsidR="00977101" w:rsidRPr="0091698E" w:rsidRDefault="00977101" w:rsidP="00977101">
      <w:pPr>
        <w:widowControl w:val="0"/>
        <w:tabs>
          <w:tab w:val="left" w:pos="4230"/>
          <w:tab w:val="right" w:pos="9440"/>
        </w:tabs>
        <w:autoSpaceDE w:val="0"/>
        <w:autoSpaceDN w:val="0"/>
        <w:spacing w:before="252"/>
        <w:ind w:firstLine="3600"/>
        <w:jc w:val="both"/>
        <w:rPr>
          <w:rFonts w:ascii="Times New Roman" w:hAnsi="Times New Roman"/>
          <w:sz w:val="22"/>
          <w:szCs w:val="22"/>
        </w:rPr>
      </w:pPr>
      <w:r w:rsidRPr="0091698E">
        <w:rPr>
          <w:rFonts w:ascii="Times New Roman" w:hAnsi="Times New Roman"/>
          <w:sz w:val="22"/>
          <w:szCs w:val="22"/>
        </w:rPr>
        <w:t>(aa)</w:t>
      </w:r>
      <w:r w:rsidRPr="0091698E">
        <w:rPr>
          <w:rFonts w:ascii="Times New Roman" w:hAnsi="Times New Roman"/>
          <w:sz w:val="22"/>
          <w:szCs w:val="22"/>
        </w:rPr>
        <w:tab/>
        <w:t>the development complies with Section 51P</w:t>
      </w:r>
      <w:r w:rsidRPr="0091698E">
        <w:rPr>
          <w:rFonts w:ascii="Times New Roman" w:hAnsi="Times New Roman"/>
          <w:sz w:val="22"/>
          <w:szCs w:val="22"/>
        </w:rPr>
        <w:noBreakHyphen/>
      </w:r>
      <w:r w:rsidRPr="0091698E">
        <w:rPr>
          <w:rFonts w:ascii="Times New Roman" w:hAnsi="Times New Roman"/>
          <w:sz w:val="22"/>
          <w:szCs w:val="22"/>
        </w:rPr>
        <w:br/>
        <w:t>621.109(a)(4)(C)(i) or (ii);</w:t>
      </w:r>
    </w:p>
    <w:p w:rsidR="00977101" w:rsidRPr="0091698E" w:rsidRDefault="00977101" w:rsidP="00977101">
      <w:pPr>
        <w:widowControl w:val="0"/>
        <w:tabs>
          <w:tab w:val="left" w:pos="4230"/>
          <w:tab w:val="right" w:pos="9440"/>
        </w:tabs>
        <w:autoSpaceDE w:val="0"/>
        <w:autoSpaceDN w:val="0"/>
        <w:spacing w:before="252"/>
        <w:ind w:firstLine="3600"/>
        <w:jc w:val="both"/>
        <w:rPr>
          <w:rFonts w:ascii="Times New Roman" w:hAnsi="Times New Roman"/>
          <w:sz w:val="22"/>
          <w:szCs w:val="22"/>
        </w:rPr>
      </w:pPr>
      <w:r w:rsidRPr="0091698E">
        <w:rPr>
          <w:rFonts w:ascii="Times New Roman" w:hAnsi="Times New Roman"/>
          <w:sz w:val="22"/>
          <w:szCs w:val="22"/>
        </w:rPr>
        <w:lastRenderedPageBreak/>
        <w:t>(bb)</w:t>
      </w:r>
      <w:r w:rsidRPr="0091698E">
        <w:rPr>
          <w:rFonts w:ascii="Times New Roman" w:hAnsi="Times New Roman"/>
          <w:sz w:val="22"/>
          <w:szCs w:val="22"/>
        </w:rPr>
        <w:tab/>
        <w:t>one hundred percent of the street-level parking structure</w:t>
      </w:r>
      <w:r w:rsidRPr="0091698E">
        <w:rPr>
          <w:rFonts w:ascii="Times New Roman" w:hAnsi="Times New Roman"/>
          <w:sz w:val="22"/>
          <w:szCs w:val="22"/>
        </w:rPr>
        <w:br/>
        <w:t>facade is screened as follows:</w:t>
      </w:r>
    </w:p>
    <w:p w:rsidR="00977101" w:rsidRPr="0091698E" w:rsidRDefault="00977101" w:rsidP="00977101">
      <w:pPr>
        <w:widowControl w:val="0"/>
        <w:numPr>
          <w:ilvl w:val="0"/>
          <w:numId w:val="25"/>
        </w:numPr>
        <w:tabs>
          <w:tab w:val="clear" w:pos="720"/>
          <w:tab w:val="num" w:pos="5040"/>
        </w:tabs>
        <w:autoSpaceDE w:val="0"/>
        <w:autoSpaceDN w:val="0"/>
        <w:spacing w:before="252"/>
        <w:jc w:val="both"/>
        <w:rPr>
          <w:rFonts w:ascii="Times New Roman" w:hAnsi="Times New Roman"/>
          <w:sz w:val="22"/>
          <w:szCs w:val="22"/>
        </w:rPr>
      </w:pPr>
      <w:r w:rsidRPr="0091698E">
        <w:rPr>
          <w:rFonts w:ascii="Times New Roman" w:hAnsi="Times New Roman"/>
          <w:sz w:val="22"/>
          <w:szCs w:val="22"/>
        </w:rPr>
        <w:t>the building has street-level office showroom/warehouse, office, restaurant, hotel or motel, retail and personal service, or residential uses that conceal a minimum of 85 percent of the street-level parking structure facade (excluding driveway entrances);</w:t>
      </w:r>
    </w:p>
    <w:p w:rsidR="00977101" w:rsidRPr="0091698E" w:rsidRDefault="00977101" w:rsidP="00977101">
      <w:pPr>
        <w:widowControl w:val="0"/>
        <w:numPr>
          <w:ilvl w:val="0"/>
          <w:numId w:val="25"/>
        </w:numPr>
        <w:tabs>
          <w:tab w:val="clear" w:pos="720"/>
          <w:tab w:val="num" w:pos="5040"/>
          <w:tab w:val="right" w:pos="9440"/>
        </w:tabs>
        <w:autoSpaceDE w:val="0"/>
        <w:autoSpaceDN w:val="0"/>
        <w:spacing w:before="252"/>
        <w:jc w:val="both"/>
        <w:rPr>
          <w:rFonts w:ascii="Times New Roman" w:hAnsi="Times New Roman"/>
          <w:sz w:val="22"/>
          <w:szCs w:val="22"/>
        </w:rPr>
      </w:pPr>
      <w:r w:rsidRPr="0091698E">
        <w:rPr>
          <w:rFonts w:ascii="Times New Roman" w:hAnsi="Times New Roman"/>
          <w:sz w:val="22"/>
          <w:szCs w:val="22"/>
        </w:rPr>
        <w:t>the remainder of the street-level parking structure facade is screened with a solid material that is architecturally compatible with the main building.</w:t>
      </w:r>
    </w:p>
    <w:p w:rsidR="00977101" w:rsidRPr="0091698E" w:rsidRDefault="00977101" w:rsidP="00977101">
      <w:pPr>
        <w:widowControl w:val="0"/>
        <w:tabs>
          <w:tab w:val="left" w:pos="4320"/>
          <w:tab w:val="right" w:pos="9440"/>
        </w:tabs>
        <w:autoSpaceDE w:val="0"/>
        <w:autoSpaceDN w:val="0"/>
        <w:spacing w:before="252"/>
        <w:ind w:firstLine="3600"/>
        <w:jc w:val="both"/>
        <w:rPr>
          <w:rFonts w:ascii="Times New Roman" w:hAnsi="Times New Roman"/>
          <w:sz w:val="22"/>
          <w:szCs w:val="22"/>
        </w:rPr>
      </w:pPr>
      <w:r w:rsidRPr="0091698E">
        <w:rPr>
          <w:rFonts w:ascii="Times New Roman" w:hAnsi="Times New Roman"/>
          <w:sz w:val="22"/>
          <w:szCs w:val="22"/>
        </w:rPr>
        <w:t>(cc)</w:t>
      </w:r>
      <w:r w:rsidRPr="0091698E">
        <w:rPr>
          <w:rFonts w:ascii="Times New Roman" w:hAnsi="Times New Roman"/>
          <w:sz w:val="22"/>
          <w:szCs w:val="22"/>
        </w:rPr>
        <w:tab/>
        <w:t>the street-level uses have a minimum depth of 30 feet</w:t>
      </w:r>
      <w:r w:rsidRPr="0091698E">
        <w:rPr>
          <w:rFonts w:ascii="Times New Roman" w:hAnsi="Times New Roman"/>
          <w:sz w:val="22"/>
          <w:szCs w:val="22"/>
        </w:rPr>
        <w:br/>
        <w:t>measured from the building facade.</w:t>
      </w:r>
    </w:p>
    <w:p w:rsidR="00977101" w:rsidRPr="0091698E" w:rsidRDefault="00977101" w:rsidP="00977101">
      <w:pPr>
        <w:widowControl w:val="0"/>
        <w:tabs>
          <w:tab w:val="left" w:pos="3627"/>
        </w:tabs>
        <w:autoSpaceDE w:val="0"/>
        <w:autoSpaceDN w:val="0"/>
        <w:spacing w:before="252" w:line="302" w:lineRule="auto"/>
        <w:ind w:left="2880"/>
        <w:jc w:val="both"/>
        <w:rPr>
          <w:rFonts w:ascii="Times New Roman" w:hAnsi="Times New Roman"/>
          <w:sz w:val="22"/>
          <w:szCs w:val="22"/>
        </w:rPr>
      </w:pPr>
      <w:r w:rsidRPr="0091698E">
        <w:rPr>
          <w:rFonts w:ascii="Times New Roman" w:hAnsi="Times New Roman"/>
          <w:sz w:val="22"/>
          <w:szCs w:val="22"/>
        </w:rPr>
        <w:t>(iii)</w:t>
      </w:r>
      <w:r w:rsidRPr="0091698E">
        <w:rPr>
          <w:rFonts w:ascii="Times New Roman" w:hAnsi="Times New Roman"/>
          <w:sz w:val="22"/>
          <w:szCs w:val="22"/>
        </w:rPr>
        <w:tab/>
        <w:t>the building is located in Subdistrict 1F and:</w:t>
      </w:r>
    </w:p>
    <w:p w:rsidR="00977101" w:rsidRPr="0091698E" w:rsidRDefault="00977101" w:rsidP="00977101">
      <w:pPr>
        <w:widowControl w:val="0"/>
        <w:autoSpaceDE w:val="0"/>
        <w:autoSpaceDN w:val="0"/>
        <w:spacing w:before="180"/>
        <w:ind w:firstLine="3600"/>
        <w:jc w:val="both"/>
        <w:rPr>
          <w:rFonts w:ascii="Times New Roman" w:hAnsi="Times New Roman"/>
          <w:sz w:val="22"/>
          <w:szCs w:val="22"/>
        </w:rPr>
      </w:pPr>
      <w:r w:rsidRPr="0091698E">
        <w:rPr>
          <w:rFonts w:ascii="Times New Roman" w:hAnsi="Times New Roman"/>
          <w:sz w:val="22"/>
          <w:szCs w:val="22"/>
        </w:rPr>
        <w:t>(aa) the building has street-level office showroom/warehouse, office, restaurant, hotel or motel, retail and personal service, or residential uses that conceal 100 percent of the street-level parking structure facade facing Edison Street (excluding driveway entrances);</w:t>
      </w:r>
    </w:p>
    <w:p w:rsidR="00977101" w:rsidRPr="0091698E" w:rsidRDefault="00977101" w:rsidP="00977101">
      <w:pPr>
        <w:widowControl w:val="0"/>
        <w:autoSpaceDE w:val="0"/>
        <w:autoSpaceDN w:val="0"/>
        <w:spacing w:before="36"/>
        <w:ind w:firstLine="3600"/>
        <w:jc w:val="both"/>
        <w:rPr>
          <w:rFonts w:ascii="Times New Roman" w:hAnsi="Times New Roman"/>
          <w:sz w:val="22"/>
          <w:szCs w:val="22"/>
        </w:rPr>
      </w:pPr>
    </w:p>
    <w:p w:rsidR="00977101" w:rsidRPr="0091698E" w:rsidRDefault="00977101" w:rsidP="00977101">
      <w:pPr>
        <w:widowControl w:val="0"/>
        <w:autoSpaceDE w:val="0"/>
        <w:autoSpaceDN w:val="0"/>
        <w:spacing w:before="36"/>
        <w:ind w:firstLine="3600"/>
        <w:jc w:val="both"/>
        <w:rPr>
          <w:rFonts w:ascii="Times New Roman" w:hAnsi="Times New Roman"/>
          <w:sz w:val="22"/>
          <w:szCs w:val="22"/>
        </w:rPr>
      </w:pPr>
      <w:r w:rsidRPr="0091698E">
        <w:rPr>
          <w:rFonts w:ascii="Times New Roman" w:hAnsi="Times New Roman"/>
          <w:sz w:val="22"/>
          <w:szCs w:val="22"/>
        </w:rPr>
        <w:t>(bb) any street-level parking structure facade must provide screening that is architecturally compatible with the building and conceals a minimum of 50 percent of the street-level parking structure facade facing Stemmons Freeway (excluding driveway entrances); and</w:t>
      </w:r>
    </w:p>
    <w:p w:rsidR="00977101" w:rsidRPr="0091698E" w:rsidRDefault="00977101" w:rsidP="00977101">
      <w:pPr>
        <w:widowControl w:val="0"/>
        <w:tabs>
          <w:tab w:val="left" w:pos="4356"/>
        </w:tabs>
        <w:autoSpaceDE w:val="0"/>
        <w:autoSpaceDN w:val="0"/>
        <w:spacing w:before="252"/>
        <w:ind w:firstLine="3600"/>
        <w:jc w:val="both"/>
        <w:rPr>
          <w:rFonts w:ascii="Times New Roman" w:hAnsi="Times New Roman"/>
          <w:sz w:val="22"/>
          <w:szCs w:val="22"/>
        </w:rPr>
      </w:pPr>
      <w:r w:rsidRPr="0091698E">
        <w:rPr>
          <w:rFonts w:ascii="Times New Roman" w:hAnsi="Times New Roman"/>
          <w:sz w:val="22"/>
          <w:szCs w:val="22"/>
        </w:rPr>
        <w:t>(cc)</w:t>
      </w:r>
      <w:r w:rsidRPr="0091698E">
        <w:rPr>
          <w:rFonts w:ascii="Times New Roman" w:hAnsi="Times New Roman"/>
          <w:sz w:val="22"/>
          <w:szCs w:val="22"/>
        </w:rPr>
        <w:tab/>
        <w:t>the street-level uses have a minimum depth of 30 feet measured from the building facade.</w:t>
      </w:r>
    </w:p>
    <w:p w:rsidR="00977101" w:rsidRPr="0091698E" w:rsidRDefault="00977101" w:rsidP="00977101">
      <w:pPr>
        <w:widowControl w:val="0"/>
        <w:tabs>
          <w:tab w:val="left" w:pos="3636"/>
        </w:tabs>
        <w:autoSpaceDE w:val="0"/>
        <w:autoSpaceDN w:val="0"/>
        <w:spacing w:before="252" w:line="302" w:lineRule="auto"/>
        <w:ind w:left="2880"/>
        <w:jc w:val="both"/>
        <w:rPr>
          <w:rFonts w:ascii="Times New Roman" w:hAnsi="Times New Roman"/>
          <w:sz w:val="22"/>
          <w:szCs w:val="22"/>
        </w:rPr>
      </w:pPr>
      <w:r w:rsidRPr="0091698E">
        <w:rPr>
          <w:rFonts w:ascii="Times New Roman" w:hAnsi="Times New Roman"/>
          <w:sz w:val="22"/>
          <w:szCs w:val="22"/>
        </w:rPr>
        <w:t>(iv)</w:t>
      </w:r>
      <w:r w:rsidRPr="0091698E">
        <w:rPr>
          <w:rFonts w:ascii="Times New Roman" w:hAnsi="Times New Roman"/>
          <w:sz w:val="22"/>
          <w:szCs w:val="22"/>
        </w:rPr>
        <w:tab/>
        <w:t>the building is located in Subdistrict 1G and:</w:t>
      </w:r>
    </w:p>
    <w:p w:rsidR="00977101" w:rsidRPr="0091698E" w:rsidRDefault="00977101" w:rsidP="00977101">
      <w:pPr>
        <w:widowControl w:val="0"/>
        <w:autoSpaceDE w:val="0"/>
        <w:autoSpaceDN w:val="0"/>
        <w:spacing w:before="180"/>
        <w:ind w:firstLine="3600"/>
        <w:jc w:val="both"/>
        <w:rPr>
          <w:rFonts w:ascii="Times New Roman" w:hAnsi="Times New Roman"/>
          <w:sz w:val="22"/>
          <w:szCs w:val="22"/>
        </w:rPr>
      </w:pPr>
      <w:r w:rsidRPr="0091698E">
        <w:rPr>
          <w:rFonts w:ascii="Times New Roman" w:hAnsi="Times New Roman"/>
          <w:sz w:val="22"/>
          <w:szCs w:val="22"/>
        </w:rPr>
        <w:t>(aa) except as provided in this provision, the building has ground-level office showroom/warehouse, office, restaurant, hotel or motel, retail and personal service, or residential uses that conceal 70 percent of the ground-level parking structure facade on the south side of the parking structure;</w:t>
      </w:r>
    </w:p>
    <w:p w:rsidR="00977101" w:rsidRPr="0091698E" w:rsidRDefault="00977101" w:rsidP="00977101">
      <w:pPr>
        <w:widowControl w:val="0"/>
        <w:autoSpaceDE w:val="0"/>
        <w:autoSpaceDN w:val="0"/>
        <w:spacing w:before="252"/>
        <w:ind w:firstLine="3600"/>
        <w:jc w:val="both"/>
        <w:rPr>
          <w:rFonts w:ascii="Times New Roman" w:hAnsi="Times New Roman"/>
          <w:sz w:val="22"/>
          <w:szCs w:val="22"/>
        </w:rPr>
      </w:pPr>
      <w:r w:rsidRPr="0091698E">
        <w:rPr>
          <w:rFonts w:ascii="Times New Roman" w:hAnsi="Times New Roman"/>
          <w:sz w:val="22"/>
          <w:szCs w:val="22"/>
        </w:rPr>
        <w:t>(bb) the ground-level uses have a minimum depth of 30 feet measured from the building facade; and</w:t>
      </w:r>
    </w:p>
    <w:p w:rsidR="00977101" w:rsidRPr="0091698E" w:rsidRDefault="00977101" w:rsidP="00977101">
      <w:pPr>
        <w:widowControl w:val="0"/>
        <w:autoSpaceDE w:val="0"/>
        <w:autoSpaceDN w:val="0"/>
        <w:spacing w:before="252"/>
        <w:ind w:firstLine="3600"/>
        <w:jc w:val="both"/>
        <w:rPr>
          <w:rFonts w:ascii="Times New Roman" w:hAnsi="Times New Roman"/>
          <w:sz w:val="22"/>
          <w:szCs w:val="22"/>
        </w:rPr>
      </w:pPr>
      <w:r w:rsidRPr="0091698E">
        <w:rPr>
          <w:rFonts w:ascii="Times New Roman" w:hAnsi="Times New Roman"/>
          <w:sz w:val="22"/>
          <w:szCs w:val="22"/>
        </w:rPr>
        <w:t>(cc) for facades facing Stemmons Freeway, ground-level office showroom/warehouse, office, restaurant, hotel or motel, retail and personal service, or residential uses or screening of any portion of a ground-level parking structure facade are not required.</w:t>
      </w:r>
    </w:p>
    <w:p w:rsidR="00977101" w:rsidRPr="0091698E" w:rsidRDefault="00977101" w:rsidP="00977101">
      <w:pPr>
        <w:rPr>
          <w:rFonts w:ascii="Times New Roman" w:hAnsi="Times New Roman"/>
          <w:sz w:val="22"/>
          <w:szCs w:val="22"/>
        </w:rPr>
      </w:pPr>
    </w:p>
    <w:p w:rsidR="00977101" w:rsidRPr="0091698E" w:rsidRDefault="00977101" w:rsidP="00977101">
      <w:pPr>
        <w:jc w:val="both"/>
        <w:rPr>
          <w:rFonts w:ascii="Times New Roman" w:hAnsi="Times New Roman"/>
          <w:sz w:val="22"/>
          <w:szCs w:val="22"/>
          <w:highlight w:val="yellow"/>
          <w:u w:val="single"/>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highlight w:val="yellow"/>
        </w:rPr>
        <w:t>(</w:t>
      </w:r>
      <w:r w:rsidRPr="0091698E">
        <w:rPr>
          <w:rFonts w:ascii="Times New Roman" w:hAnsi="Times New Roman"/>
          <w:sz w:val="22"/>
          <w:szCs w:val="22"/>
          <w:highlight w:val="yellow"/>
          <w:u w:val="single"/>
        </w:rPr>
        <w:t>v)</w:t>
      </w:r>
      <w:r w:rsidRPr="0091698E">
        <w:rPr>
          <w:rFonts w:ascii="Times New Roman" w:hAnsi="Times New Roman"/>
          <w:sz w:val="22"/>
          <w:szCs w:val="22"/>
          <w:highlight w:val="yellow"/>
          <w:u w:val="single"/>
        </w:rPr>
        <w:tab/>
        <w:t>the building is located in Subdistrict 1I and:</w:t>
      </w:r>
    </w:p>
    <w:p w:rsidR="00977101" w:rsidRPr="0091698E" w:rsidRDefault="00977101" w:rsidP="00977101">
      <w:pPr>
        <w:jc w:val="both"/>
        <w:rPr>
          <w:rFonts w:ascii="Times New Roman" w:hAnsi="Times New Roman"/>
          <w:sz w:val="22"/>
          <w:szCs w:val="22"/>
          <w:highlight w:val="yellow"/>
          <w:u w:val="single"/>
        </w:rPr>
      </w:pPr>
    </w:p>
    <w:p w:rsidR="00977101" w:rsidRPr="0091698E" w:rsidRDefault="00977101" w:rsidP="00977101">
      <w:pPr>
        <w:jc w:val="both"/>
        <w:rPr>
          <w:rFonts w:ascii="Times New Roman" w:hAnsi="Times New Roman"/>
          <w:sz w:val="22"/>
          <w:szCs w:val="22"/>
          <w:highlight w:val="yellow"/>
          <w:u w:val="single"/>
        </w:rPr>
      </w:pP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u w:val="single"/>
        </w:rPr>
        <w:t>(aa)</w:t>
      </w:r>
      <w:r w:rsidRPr="0091698E">
        <w:rPr>
          <w:rFonts w:ascii="Times New Roman" w:hAnsi="Times New Roman"/>
          <w:sz w:val="22"/>
          <w:szCs w:val="22"/>
          <w:highlight w:val="yellow"/>
          <w:u w:val="single"/>
        </w:rPr>
        <w:tab/>
        <w:t>except as provided in this provision, the building has ground-level office showroom/warehouse, office, restaurant, hotel or motel, retail and  personal service, or residential uses that conceal 70 percent of the ground-level parking structure façade. The remainder of the street-level parking structure façade shall be screened with a solid material that is architecturally compatible with the main building.</w:t>
      </w:r>
    </w:p>
    <w:p w:rsidR="00977101" w:rsidRPr="0091698E" w:rsidRDefault="00977101" w:rsidP="00977101">
      <w:pPr>
        <w:jc w:val="both"/>
        <w:rPr>
          <w:rFonts w:ascii="Times New Roman" w:hAnsi="Times New Roman"/>
          <w:sz w:val="22"/>
          <w:szCs w:val="22"/>
          <w:highlight w:val="yellow"/>
          <w:u w:val="single"/>
        </w:rPr>
      </w:pPr>
    </w:p>
    <w:p w:rsidR="00977101" w:rsidRPr="0091698E" w:rsidRDefault="00977101" w:rsidP="00977101">
      <w:pPr>
        <w:jc w:val="both"/>
        <w:rPr>
          <w:rFonts w:ascii="Times New Roman" w:hAnsi="Times New Roman"/>
          <w:sz w:val="22"/>
          <w:szCs w:val="22"/>
          <w:highlight w:val="yellow"/>
          <w:u w:val="single"/>
        </w:rPr>
      </w:pPr>
    </w:p>
    <w:p w:rsidR="00977101" w:rsidRPr="0091698E" w:rsidRDefault="00977101" w:rsidP="00977101">
      <w:pPr>
        <w:jc w:val="both"/>
        <w:rPr>
          <w:rFonts w:ascii="Times New Roman" w:hAnsi="Times New Roman"/>
          <w:sz w:val="22"/>
          <w:szCs w:val="22"/>
          <w:highlight w:val="yellow"/>
          <w:u w:val="single"/>
        </w:rPr>
      </w:pPr>
      <w:r w:rsidRPr="0091698E">
        <w:rPr>
          <w:rFonts w:ascii="Times New Roman" w:hAnsi="Times New Roman"/>
          <w:sz w:val="22"/>
          <w:szCs w:val="22"/>
          <w:highlight w:val="yellow"/>
        </w:rPr>
        <w:lastRenderedPageBreak/>
        <w:tab/>
      </w: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u w:val="single"/>
        </w:rPr>
        <w:t>(bb)</w:t>
      </w:r>
      <w:r w:rsidRPr="0091698E">
        <w:rPr>
          <w:rFonts w:ascii="Times New Roman" w:hAnsi="Times New Roman"/>
          <w:sz w:val="22"/>
          <w:szCs w:val="22"/>
          <w:highlight w:val="yellow"/>
          <w:u w:val="single"/>
        </w:rPr>
        <w:tab/>
        <w:t>the ground-level uses have a minimum depth of 30 feet measured from the building façade; and</w:t>
      </w:r>
    </w:p>
    <w:p w:rsidR="00977101" w:rsidRPr="0091698E" w:rsidRDefault="00977101" w:rsidP="00977101">
      <w:pPr>
        <w:jc w:val="both"/>
        <w:rPr>
          <w:rFonts w:ascii="Times New Roman" w:hAnsi="Times New Roman"/>
          <w:sz w:val="22"/>
          <w:szCs w:val="22"/>
          <w:highlight w:val="yellow"/>
          <w:u w:val="single"/>
        </w:rPr>
      </w:pPr>
    </w:p>
    <w:p w:rsidR="00977101" w:rsidRPr="0091698E" w:rsidRDefault="00977101" w:rsidP="00977101">
      <w:pPr>
        <w:jc w:val="both"/>
        <w:rPr>
          <w:rFonts w:ascii="Times New Roman" w:hAnsi="Times New Roman"/>
          <w:sz w:val="22"/>
          <w:szCs w:val="22"/>
          <w:u w:val="single"/>
        </w:rPr>
      </w:pP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rPr>
        <w:tab/>
      </w:r>
      <w:r w:rsidRPr="0091698E">
        <w:rPr>
          <w:rFonts w:ascii="Times New Roman" w:hAnsi="Times New Roman"/>
          <w:sz w:val="22"/>
          <w:szCs w:val="22"/>
          <w:highlight w:val="yellow"/>
          <w:u w:val="single"/>
        </w:rPr>
        <w:t>(cc)</w:t>
      </w:r>
      <w:r w:rsidRPr="0091698E">
        <w:rPr>
          <w:rFonts w:ascii="Times New Roman" w:hAnsi="Times New Roman"/>
          <w:sz w:val="22"/>
          <w:szCs w:val="22"/>
          <w:highlight w:val="yellow"/>
          <w:u w:val="single"/>
        </w:rPr>
        <w:tab/>
        <w:t xml:space="preserve"> for facades facing Stemmons Freeway, ground-level office showroom/warehouse, office, restaurant, hotel or motel, retail and personal service, or residential uses or screening of any portion of a ground-level parking structure façade are not required.</w:t>
      </w:r>
    </w:p>
    <w:p w:rsidR="00977101" w:rsidRPr="0091698E" w:rsidRDefault="00977101" w:rsidP="00977101">
      <w:pPr>
        <w:widowControl w:val="0"/>
        <w:tabs>
          <w:tab w:val="left" w:pos="2916"/>
        </w:tabs>
        <w:autoSpaceDE w:val="0"/>
        <w:autoSpaceDN w:val="0"/>
        <w:spacing w:before="252" w:line="302" w:lineRule="auto"/>
        <w:ind w:left="2160"/>
        <w:jc w:val="both"/>
        <w:rPr>
          <w:rFonts w:ascii="Times New Roman" w:hAnsi="Times New Roman"/>
          <w:sz w:val="22"/>
          <w:szCs w:val="22"/>
        </w:rPr>
      </w:pPr>
      <w:r w:rsidRPr="0091698E">
        <w:rPr>
          <w:rFonts w:ascii="Times New Roman" w:hAnsi="Times New Roman"/>
          <w:sz w:val="22"/>
          <w:szCs w:val="22"/>
        </w:rPr>
        <w:t>(C)</w:t>
      </w:r>
      <w:r w:rsidRPr="0091698E">
        <w:rPr>
          <w:rFonts w:ascii="Times New Roman" w:hAnsi="Times New Roman"/>
          <w:sz w:val="22"/>
          <w:szCs w:val="22"/>
        </w:rPr>
        <w:tab/>
      </w:r>
      <w:r w:rsidRPr="0091698E">
        <w:rPr>
          <w:rFonts w:ascii="Times New Roman" w:hAnsi="Times New Roman"/>
          <w:sz w:val="22"/>
          <w:szCs w:val="22"/>
          <w:u w:val="single"/>
        </w:rPr>
        <w:t>LEED rating</w:t>
      </w:r>
      <w:r w:rsidRPr="0091698E">
        <w:rPr>
          <w:rFonts w:ascii="Times New Roman" w:hAnsi="Times New Roman"/>
          <w:sz w:val="22"/>
          <w:szCs w:val="22"/>
        </w:rPr>
        <w:t>.</w:t>
      </w:r>
    </w:p>
    <w:p w:rsidR="00977101" w:rsidRPr="0091698E" w:rsidRDefault="00977101" w:rsidP="00977101">
      <w:pPr>
        <w:widowControl w:val="0"/>
        <w:numPr>
          <w:ilvl w:val="0"/>
          <w:numId w:val="26"/>
        </w:numPr>
        <w:tabs>
          <w:tab w:val="num" w:pos="3600"/>
        </w:tabs>
        <w:autoSpaceDE w:val="0"/>
        <w:autoSpaceDN w:val="0"/>
        <w:spacing w:before="180"/>
        <w:jc w:val="both"/>
        <w:rPr>
          <w:rFonts w:ascii="Times New Roman" w:hAnsi="Times New Roman"/>
          <w:sz w:val="22"/>
          <w:szCs w:val="22"/>
        </w:rPr>
      </w:pPr>
      <w:r w:rsidRPr="0091698E">
        <w:rPr>
          <w:rFonts w:ascii="Times New Roman" w:hAnsi="Times New Roman"/>
          <w:sz w:val="22"/>
          <w:szCs w:val="22"/>
        </w:rPr>
        <w:t>Building height may be increased a maximum of 12 feet if the building is eligible for silver, gold, or platinum designation under the United States Green Building Leadership in Energy and Environmental Design (LEED) rating system.</w:t>
      </w:r>
    </w:p>
    <w:p w:rsidR="00977101" w:rsidRPr="0091698E" w:rsidRDefault="00977101" w:rsidP="00977101">
      <w:pPr>
        <w:widowControl w:val="0"/>
        <w:numPr>
          <w:ilvl w:val="0"/>
          <w:numId w:val="27"/>
        </w:numPr>
        <w:tabs>
          <w:tab w:val="clear" w:pos="720"/>
          <w:tab w:val="num" w:pos="3600"/>
        </w:tabs>
        <w:autoSpaceDE w:val="0"/>
        <w:autoSpaceDN w:val="0"/>
        <w:spacing w:before="252" w:line="302" w:lineRule="auto"/>
        <w:jc w:val="both"/>
        <w:rPr>
          <w:rFonts w:ascii="Times New Roman" w:hAnsi="Times New Roman"/>
          <w:sz w:val="22"/>
          <w:szCs w:val="22"/>
        </w:rPr>
      </w:pPr>
      <w:r w:rsidRPr="0091698E">
        <w:rPr>
          <w:rFonts w:ascii="Times New Roman" w:hAnsi="Times New Roman"/>
          <w:sz w:val="22"/>
          <w:szCs w:val="22"/>
        </w:rPr>
        <w:t>Determination of eligibility.</w:t>
      </w:r>
    </w:p>
    <w:p w:rsidR="00977101" w:rsidRPr="0091698E" w:rsidRDefault="00977101" w:rsidP="00977101">
      <w:pPr>
        <w:widowControl w:val="0"/>
        <w:autoSpaceDE w:val="0"/>
        <w:autoSpaceDN w:val="0"/>
        <w:spacing w:before="216"/>
        <w:ind w:firstLine="3600"/>
        <w:jc w:val="both"/>
        <w:rPr>
          <w:rFonts w:ascii="Times New Roman" w:hAnsi="Times New Roman"/>
          <w:sz w:val="22"/>
          <w:szCs w:val="22"/>
        </w:rPr>
      </w:pPr>
      <w:r w:rsidRPr="0091698E">
        <w:rPr>
          <w:rFonts w:ascii="Times New Roman" w:hAnsi="Times New Roman"/>
          <w:sz w:val="22"/>
          <w:szCs w:val="22"/>
        </w:rPr>
        <w:t>(aa) A United States Green Building Council's Leadership in Energy and Environmental Design (LEED) checklist, effective May 1, 2004, must be submitted with an application for a building permit for development, indicating how development will comply with a certified designation. The development plans submitted for a building permit must be certified by a LEED accredited professional designated by the department of sustainable development and construction.</w:t>
      </w:r>
    </w:p>
    <w:p w:rsidR="00977101" w:rsidRPr="0091698E" w:rsidRDefault="00977101" w:rsidP="00977101">
      <w:pPr>
        <w:widowControl w:val="0"/>
        <w:autoSpaceDE w:val="0"/>
        <w:autoSpaceDN w:val="0"/>
        <w:spacing w:before="252"/>
        <w:ind w:firstLine="3600"/>
        <w:jc w:val="both"/>
        <w:rPr>
          <w:rFonts w:ascii="Times New Roman" w:hAnsi="Times New Roman"/>
          <w:sz w:val="22"/>
          <w:szCs w:val="22"/>
        </w:rPr>
      </w:pPr>
      <w:r w:rsidRPr="0091698E">
        <w:rPr>
          <w:rFonts w:ascii="Times New Roman" w:hAnsi="Times New Roman"/>
          <w:sz w:val="22"/>
          <w:szCs w:val="22"/>
        </w:rPr>
        <w:t>(bb) Before the issuance of a building permit, the building official shall determine that the project is consistent with the standards and criteria for a LEED certified designation.</w:t>
      </w:r>
    </w:p>
    <w:p w:rsidR="00977101" w:rsidRPr="0091698E" w:rsidRDefault="00977101" w:rsidP="00977101">
      <w:pPr>
        <w:widowControl w:val="0"/>
        <w:autoSpaceDE w:val="0"/>
        <w:autoSpaceDN w:val="0"/>
        <w:spacing w:before="252"/>
        <w:ind w:firstLine="3600"/>
        <w:jc w:val="both"/>
        <w:rPr>
          <w:rFonts w:ascii="Times New Roman" w:hAnsi="Times New Roman"/>
          <w:sz w:val="22"/>
          <w:szCs w:val="22"/>
        </w:rPr>
      </w:pPr>
      <w:r w:rsidRPr="0091698E">
        <w:rPr>
          <w:rFonts w:ascii="Times New Roman" w:hAnsi="Times New Roman"/>
          <w:sz w:val="22"/>
          <w:szCs w:val="22"/>
        </w:rPr>
        <w:t>(cc) If the developer is unable to achieve all of the green building rating system points identified on the checklist, the developer must replace any points not achieved with other green building rating system points acceptable under the United States Green Building Council's LEED rating system.</w:t>
      </w:r>
    </w:p>
    <w:p w:rsidR="00977101" w:rsidRPr="0091698E" w:rsidRDefault="00977101" w:rsidP="00977101">
      <w:pPr>
        <w:widowControl w:val="0"/>
        <w:autoSpaceDE w:val="0"/>
        <w:autoSpaceDN w:val="0"/>
        <w:ind w:firstLine="3600"/>
        <w:jc w:val="both"/>
        <w:rPr>
          <w:rFonts w:ascii="Times New Roman" w:hAnsi="Times New Roman"/>
          <w:sz w:val="22"/>
          <w:szCs w:val="22"/>
        </w:rPr>
      </w:pPr>
      <w:r w:rsidRPr="0091698E">
        <w:rPr>
          <w:rFonts w:ascii="Times New Roman" w:hAnsi="Times New Roman"/>
          <w:sz w:val="22"/>
          <w:szCs w:val="22"/>
        </w:rPr>
        <w:t>(dd) The checklist, certified development plans, and any supporting documents and templates related to the points previously approved by the city for the LEED certified level designation must be submitted with an application for a certificate of occupancy. A certificate of occupancy may not be issued until a LEED accredited professional designated by the department of sustainable development and construction certifies that the building complies with the LEED certified designation.</w:t>
      </w:r>
    </w:p>
    <w:p w:rsidR="00977101" w:rsidRPr="0091698E" w:rsidRDefault="00977101" w:rsidP="00977101">
      <w:pPr>
        <w:widowControl w:val="0"/>
        <w:tabs>
          <w:tab w:val="left" w:pos="2898"/>
        </w:tabs>
        <w:autoSpaceDE w:val="0"/>
        <w:autoSpaceDN w:val="0"/>
        <w:ind w:firstLine="2160"/>
        <w:rPr>
          <w:rFonts w:ascii="Times New Roman" w:hAnsi="Times New Roman"/>
          <w:sz w:val="22"/>
          <w:szCs w:val="22"/>
        </w:rPr>
      </w:pPr>
      <w:r w:rsidRPr="0091698E">
        <w:rPr>
          <w:rFonts w:ascii="Times New Roman" w:hAnsi="Times New Roman"/>
          <w:sz w:val="22"/>
          <w:szCs w:val="22"/>
        </w:rPr>
        <w:t>(D)</w:t>
      </w:r>
      <w:r w:rsidRPr="0091698E">
        <w:rPr>
          <w:rFonts w:ascii="Times New Roman" w:hAnsi="Times New Roman"/>
          <w:sz w:val="22"/>
          <w:szCs w:val="22"/>
        </w:rPr>
        <w:tab/>
      </w:r>
      <w:r w:rsidRPr="0091698E">
        <w:rPr>
          <w:rFonts w:ascii="Times New Roman" w:hAnsi="Times New Roman"/>
          <w:spacing w:val="4"/>
          <w:sz w:val="22"/>
          <w:szCs w:val="22"/>
        </w:rPr>
        <w:t>Pedestrian amenities.</w:t>
      </w:r>
      <w:r w:rsidRPr="0091698E">
        <w:rPr>
          <w:rFonts w:ascii="Times New Roman" w:hAnsi="Times New Roman"/>
          <w:spacing w:val="4"/>
          <w:sz w:val="22"/>
          <w:szCs w:val="22"/>
          <w:u w:val="single"/>
        </w:rPr>
        <w:t xml:space="preserve"> </w:t>
      </w:r>
      <w:r w:rsidRPr="0091698E">
        <w:rPr>
          <w:rFonts w:ascii="Times New Roman" w:hAnsi="Times New Roman"/>
          <w:spacing w:val="4"/>
          <w:sz w:val="22"/>
          <w:szCs w:val="22"/>
        </w:rPr>
        <w:t xml:space="preserve">Building height may be increased a maximum of </w:t>
      </w:r>
      <w:r w:rsidRPr="0091698E">
        <w:rPr>
          <w:rFonts w:ascii="Times New Roman" w:hAnsi="Times New Roman"/>
          <w:sz w:val="22"/>
          <w:szCs w:val="22"/>
        </w:rPr>
        <w:t>12 feet if the building achieves 25 points under Section 51P-621.113(c)(3).</w:t>
      </w:r>
    </w:p>
    <w:p w:rsidR="00977101" w:rsidRPr="0091698E" w:rsidRDefault="00977101" w:rsidP="00977101">
      <w:pPr>
        <w:widowControl w:val="0"/>
        <w:tabs>
          <w:tab w:val="left" w:pos="2906"/>
        </w:tabs>
        <w:autoSpaceDE w:val="0"/>
        <w:autoSpaceDN w:val="0"/>
        <w:spacing w:before="36"/>
        <w:ind w:firstLine="2160"/>
        <w:jc w:val="both"/>
        <w:rPr>
          <w:rFonts w:ascii="Times New Roman" w:hAnsi="Times New Roman"/>
          <w:sz w:val="22"/>
          <w:szCs w:val="22"/>
        </w:rPr>
      </w:pPr>
    </w:p>
    <w:p w:rsidR="00977101" w:rsidRPr="0091698E" w:rsidRDefault="00977101" w:rsidP="00977101">
      <w:pPr>
        <w:widowControl w:val="0"/>
        <w:tabs>
          <w:tab w:val="left" w:pos="2906"/>
        </w:tabs>
        <w:autoSpaceDE w:val="0"/>
        <w:autoSpaceDN w:val="0"/>
        <w:spacing w:before="36"/>
        <w:ind w:firstLine="2160"/>
        <w:jc w:val="both"/>
        <w:rPr>
          <w:rFonts w:ascii="Times New Roman" w:hAnsi="Times New Roman"/>
          <w:sz w:val="22"/>
          <w:szCs w:val="22"/>
        </w:rPr>
      </w:pPr>
      <w:r w:rsidRPr="0091698E">
        <w:rPr>
          <w:rFonts w:ascii="Times New Roman" w:hAnsi="Times New Roman"/>
          <w:sz w:val="22"/>
          <w:szCs w:val="22"/>
        </w:rPr>
        <w:t>(E)</w:t>
      </w:r>
      <w:r w:rsidRPr="0091698E">
        <w:rPr>
          <w:rFonts w:ascii="Times New Roman" w:hAnsi="Times New Roman"/>
          <w:sz w:val="22"/>
          <w:szCs w:val="22"/>
        </w:rPr>
        <w:tab/>
        <w:t xml:space="preserve">Public art or water feature. In Subdistricts 1E, 1F, 1G, </w:t>
      </w:r>
      <w:r w:rsidRPr="0091698E">
        <w:rPr>
          <w:rFonts w:ascii="Times New Roman" w:hAnsi="Times New Roman"/>
          <w:sz w:val="22"/>
          <w:szCs w:val="22"/>
          <w:highlight w:val="yellow"/>
          <w:u w:val="single"/>
        </w:rPr>
        <w:t>[</w:t>
      </w:r>
      <w:r w:rsidRPr="0091698E">
        <w:rPr>
          <w:rFonts w:ascii="Times New Roman" w:hAnsi="Times New Roman"/>
          <w:strike/>
          <w:sz w:val="22"/>
          <w:szCs w:val="22"/>
          <w:highlight w:val="yellow"/>
          <w:u w:val="single"/>
        </w:rPr>
        <w:t>and</w:t>
      </w:r>
      <w:r w:rsidRPr="0091698E">
        <w:rPr>
          <w:rFonts w:ascii="Times New Roman" w:hAnsi="Times New Roman"/>
          <w:sz w:val="22"/>
          <w:szCs w:val="22"/>
          <w:highlight w:val="yellow"/>
          <w:u w:val="single"/>
        </w:rPr>
        <w:t>] 1H, and 1I,</w:t>
      </w:r>
      <w:r w:rsidRPr="0091698E">
        <w:rPr>
          <w:rFonts w:ascii="Times New Roman" w:hAnsi="Times New Roman"/>
          <w:sz w:val="22"/>
          <w:szCs w:val="22"/>
        </w:rPr>
        <w:t xml:space="preserve"> building height may be increased a maximum of 15 feet if:</w:t>
      </w:r>
    </w:p>
    <w:p w:rsidR="00977101" w:rsidRPr="0091698E" w:rsidRDefault="00977101" w:rsidP="00977101">
      <w:pPr>
        <w:widowControl w:val="0"/>
        <w:numPr>
          <w:ilvl w:val="0"/>
          <w:numId w:val="28"/>
        </w:numPr>
        <w:tabs>
          <w:tab w:val="clear" w:pos="720"/>
          <w:tab w:val="num" w:pos="3600"/>
        </w:tabs>
        <w:autoSpaceDE w:val="0"/>
        <w:autoSpaceDN w:val="0"/>
        <w:spacing w:before="252"/>
        <w:jc w:val="both"/>
        <w:rPr>
          <w:rFonts w:ascii="Times New Roman" w:hAnsi="Times New Roman"/>
          <w:sz w:val="22"/>
          <w:szCs w:val="22"/>
        </w:rPr>
      </w:pPr>
      <w:r w:rsidRPr="0091698E">
        <w:rPr>
          <w:rFonts w:ascii="Times New Roman" w:hAnsi="Times New Roman"/>
          <w:sz w:val="22"/>
          <w:szCs w:val="22"/>
        </w:rPr>
        <w:t>in Subdistricts 1E, and 1F, the building achieves 15 points under Section 51P-621.113(c)(4);</w:t>
      </w:r>
    </w:p>
    <w:p w:rsidR="00977101" w:rsidRPr="0091698E" w:rsidRDefault="00977101" w:rsidP="00977101">
      <w:pPr>
        <w:widowControl w:val="0"/>
        <w:numPr>
          <w:ilvl w:val="0"/>
          <w:numId w:val="28"/>
        </w:numPr>
        <w:tabs>
          <w:tab w:val="clear" w:pos="720"/>
          <w:tab w:val="num" w:pos="3600"/>
        </w:tabs>
        <w:autoSpaceDE w:val="0"/>
        <w:autoSpaceDN w:val="0"/>
        <w:spacing w:before="252"/>
        <w:jc w:val="both"/>
        <w:rPr>
          <w:rFonts w:ascii="Times New Roman" w:hAnsi="Times New Roman"/>
          <w:sz w:val="22"/>
          <w:szCs w:val="22"/>
        </w:rPr>
      </w:pPr>
      <w:r w:rsidRPr="0091698E">
        <w:rPr>
          <w:rFonts w:ascii="Times New Roman" w:hAnsi="Times New Roman"/>
          <w:sz w:val="22"/>
          <w:szCs w:val="22"/>
        </w:rPr>
        <w:t>the public art or water feature is located in exterior open space and has a minimum of 600 square feet of land area, and includes a minimum of two of the following:</w:t>
      </w:r>
    </w:p>
    <w:p w:rsidR="00977101" w:rsidRPr="0091698E" w:rsidRDefault="00977101" w:rsidP="00977101">
      <w:pPr>
        <w:widowControl w:val="0"/>
        <w:tabs>
          <w:tab w:val="left" w:pos="4341"/>
        </w:tabs>
        <w:autoSpaceDE w:val="0"/>
        <w:autoSpaceDN w:val="0"/>
        <w:spacing w:before="252" w:line="302" w:lineRule="auto"/>
        <w:ind w:left="3600"/>
        <w:jc w:val="both"/>
        <w:rPr>
          <w:rFonts w:ascii="Times New Roman" w:hAnsi="Times New Roman"/>
          <w:sz w:val="22"/>
          <w:szCs w:val="22"/>
        </w:rPr>
      </w:pPr>
      <w:r w:rsidRPr="0091698E">
        <w:rPr>
          <w:rFonts w:ascii="Times New Roman" w:hAnsi="Times New Roman"/>
          <w:sz w:val="22"/>
          <w:szCs w:val="22"/>
        </w:rPr>
        <w:t>(aa)</w:t>
      </w:r>
      <w:r w:rsidRPr="0091698E">
        <w:rPr>
          <w:rFonts w:ascii="Times New Roman" w:hAnsi="Times New Roman"/>
          <w:sz w:val="22"/>
          <w:szCs w:val="22"/>
        </w:rPr>
        <w:tab/>
        <w:t>benches and/or seat walls;</w:t>
      </w:r>
    </w:p>
    <w:p w:rsidR="00977101" w:rsidRPr="0091698E" w:rsidRDefault="00977101" w:rsidP="00977101">
      <w:pPr>
        <w:widowControl w:val="0"/>
        <w:tabs>
          <w:tab w:val="left" w:pos="4341"/>
        </w:tabs>
        <w:autoSpaceDE w:val="0"/>
        <w:autoSpaceDN w:val="0"/>
        <w:spacing w:before="180" w:line="302" w:lineRule="auto"/>
        <w:ind w:left="3600"/>
        <w:jc w:val="both"/>
        <w:rPr>
          <w:rFonts w:ascii="Times New Roman" w:hAnsi="Times New Roman"/>
          <w:sz w:val="22"/>
          <w:szCs w:val="22"/>
        </w:rPr>
      </w:pPr>
      <w:r w:rsidRPr="0091698E">
        <w:rPr>
          <w:rFonts w:ascii="Times New Roman" w:hAnsi="Times New Roman"/>
          <w:sz w:val="22"/>
          <w:szCs w:val="22"/>
        </w:rPr>
        <w:t>(bb)</w:t>
      </w:r>
      <w:r w:rsidRPr="0091698E">
        <w:rPr>
          <w:rFonts w:ascii="Times New Roman" w:hAnsi="Times New Roman"/>
          <w:sz w:val="22"/>
          <w:szCs w:val="22"/>
        </w:rPr>
        <w:tab/>
        <w:t>trash receptacles;</w:t>
      </w:r>
    </w:p>
    <w:p w:rsidR="00977101" w:rsidRPr="0091698E" w:rsidRDefault="00977101" w:rsidP="00977101">
      <w:pPr>
        <w:widowControl w:val="0"/>
        <w:tabs>
          <w:tab w:val="left" w:pos="4341"/>
        </w:tabs>
        <w:autoSpaceDE w:val="0"/>
        <w:autoSpaceDN w:val="0"/>
        <w:spacing w:before="180" w:line="302" w:lineRule="auto"/>
        <w:ind w:left="3600"/>
        <w:jc w:val="both"/>
        <w:rPr>
          <w:rFonts w:ascii="Times New Roman" w:hAnsi="Times New Roman"/>
          <w:sz w:val="22"/>
          <w:szCs w:val="22"/>
        </w:rPr>
      </w:pPr>
      <w:r w:rsidRPr="0091698E">
        <w:rPr>
          <w:rFonts w:ascii="Times New Roman" w:hAnsi="Times New Roman"/>
          <w:sz w:val="22"/>
          <w:szCs w:val="22"/>
        </w:rPr>
        <w:lastRenderedPageBreak/>
        <w:t>(cc)</w:t>
      </w:r>
      <w:r w:rsidRPr="0091698E">
        <w:rPr>
          <w:rFonts w:ascii="Times New Roman" w:hAnsi="Times New Roman"/>
          <w:sz w:val="22"/>
          <w:szCs w:val="22"/>
        </w:rPr>
        <w:tab/>
        <w:t>shade structure, awning, trees; and</w:t>
      </w:r>
    </w:p>
    <w:p w:rsidR="00977101" w:rsidRPr="0091698E" w:rsidRDefault="00977101" w:rsidP="00977101">
      <w:pPr>
        <w:widowControl w:val="0"/>
        <w:numPr>
          <w:ilvl w:val="0"/>
          <w:numId w:val="28"/>
        </w:numPr>
        <w:tabs>
          <w:tab w:val="clear" w:pos="720"/>
          <w:tab w:val="num" w:pos="3600"/>
        </w:tabs>
        <w:autoSpaceDE w:val="0"/>
        <w:autoSpaceDN w:val="0"/>
        <w:spacing w:before="216"/>
        <w:jc w:val="both"/>
        <w:rPr>
          <w:rFonts w:ascii="Times New Roman" w:hAnsi="Times New Roman"/>
          <w:sz w:val="22"/>
          <w:szCs w:val="22"/>
        </w:rPr>
      </w:pPr>
      <w:r w:rsidRPr="0091698E">
        <w:rPr>
          <w:rFonts w:ascii="Times New Roman" w:hAnsi="Times New Roman"/>
          <w:sz w:val="22"/>
          <w:szCs w:val="22"/>
        </w:rPr>
        <w:t>In Subdistrict 1E, the development complies with Section 51P</w:t>
      </w:r>
      <w:r w:rsidRPr="0091698E">
        <w:rPr>
          <w:rFonts w:ascii="Times New Roman" w:hAnsi="Times New Roman"/>
          <w:sz w:val="22"/>
          <w:szCs w:val="22"/>
        </w:rPr>
        <w:softHyphen/>
        <w:t>621.109 (a)(4)(C)(i) or (ii).</w:t>
      </w:r>
    </w:p>
    <w:p w:rsidR="00977101" w:rsidRPr="0091698E" w:rsidRDefault="00977101" w:rsidP="00977101">
      <w:pPr>
        <w:widowControl w:val="0"/>
        <w:autoSpaceDE w:val="0"/>
        <w:autoSpaceDN w:val="0"/>
        <w:spacing w:before="252"/>
        <w:ind w:firstLine="2160"/>
        <w:jc w:val="both"/>
        <w:rPr>
          <w:rFonts w:ascii="Times New Roman" w:hAnsi="Times New Roman"/>
          <w:sz w:val="22"/>
          <w:szCs w:val="22"/>
        </w:rPr>
      </w:pPr>
      <w:r w:rsidRPr="0091698E">
        <w:rPr>
          <w:rFonts w:ascii="Times New Roman" w:hAnsi="Times New Roman"/>
          <w:sz w:val="22"/>
          <w:szCs w:val="22"/>
        </w:rPr>
        <w:t xml:space="preserve">(F) </w:t>
      </w:r>
      <w:r w:rsidRPr="0091698E">
        <w:rPr>
          <w:rFonts w:ascii="Times New Roman" w:hAnsi="Times New Roman"/>
          <w:sz w:val="22"/>
          <w:szCs w:val="22"/>
        </w:rPr>
        <w:tab/>
        <w:t xml:space="preserve"> </w:t>
      </w:r>
      <w:r w:rsidRPr="0091698E">
        <w:rPr>
          <w:rFonts w:ascii="Times New Roman" w:hAnsi="Times New Roman"/>
          <w:sz w:val="22"/>
          <w:szCs w:val="22"/>
          <w:u w:val="single"/>
        </w:rPr>
        <w:t>Electric charging stations</w:t>
      </w:r>
      <w:r w:rsidRPr="0091698E">
        <w:rPr>
          <w:rFonts w:ascii="Times New Roman" w:hAnsi="Times New Roman"/>
          <w:sz w:val="22"/>
          <w:szCs w:val="22"/>
        </w:rPr>
        <w:t xml:space="preserve">. In Subdistricts 1E, 1F, 1G, </w:t>
      </w:r>
      <w:r w:rsidRPr="0091698E">
        <w:rPr>
          <w:rFonts w:ascii="Times New Roman" w:hAnsi="Times New Roman"/>
          <w:sz w:val="22"/>
          <w:szCs w:val="22"/>
          <w:highlight w:val="yellow"/>
          <w:u w:val="single"/>
        </w:rPr>
        <w:t>[</w:t>
      </w:r>
      <w:r w:rsidRPr="0091698E">
        <w:rPr>
          <w:rFonts w:ascii="Times New Roman" w:hAnsi="Times New Roman"/>
          <w:strike/>
          <w:sz w:val="22"/>
          <w:szCs w:val="22"/>
          <w:highlight w:val="yellow"/>
          <w:u w:val="single"/>
        </w:rPr>
        <w:t>and</w:t>
      </w:r>
      <w:r w:rsidRPr="0091698E">
        <w:rPr>
          <w:rFonts w:ascii="Times New Roman" w:hAnsi="Times New Roman"/>
          <w:sz w:val="22"/>
          <w:szCs w:val="22"/>
          <w:highlight w:val="yellow"/>
          <w:u w:val="single"/>
        </w:rPr>
        <w:t>] 1H, and 1I</w:t>
      </w:r>
      <w:r w:rsidRPr="0091698E">
        <w:rPr>
          <w:rFonts w:ascii="Times New Roman" w:hAnsi="Times New Roman"/>
          <w:sz w:val="22"/>
          <w:szCs w:val="22"/>
          <w:u w:val="single"/>
        </w:rPr>
        <w:t xml:space="preserve"> </w:t>
      </w:r>
      <w:r w:rsidRPr="0091698E">
        <w:rPr>
          <w:rFonts w:ascii="Times New Roman" w:hAnsi="Times New Roman"/>
          <w:sz w:val="22"/>
          <w:szCs w:val="22"/>
        </w:rPr>
        <w:t>building height may be increased a maximum of 15 feet if the development provides a minimum of five electric charging stations for the charging of electrically-powered motor vehicles, with a minimum of two of the stations that are accessible to the public. For purposes of this subparagraph, accessible to the public means an electric charging station that is visible from a public right-of-way or signage or other identification if either or all of the spaces are located within a structure.</w:t>
      </w:r>
    </w:p>
    <w:p w:rsidR="00977101" w:rsidRPr="0091698E" w:rsidRDefault="00977101" w:rsidP="00977101">
      <w:pPr>
        <w:widowControl w:val="0"/>
        <w:autoSpaceDE w:val="0"/>
        <w:autoSpaceDN w:val="0"/>
        <w:spacing w:before="252"/>
        <w:ind w:firstLine="2160"/>
        <w:jc w:val="both"/>
        <w:rPr>
          <w:rFonts w:ascii="Times New Roman" w:hAnsi="Times New Roman"/>
          <w:sz w:val="22"/>
          <w:szCs w:val="22"/>
        </w:rPr>
      </w:pPr>
      <w:r w:rsidRPr="0091698E">
        <w:rPr>
          <w:rFonts w:ascii="Times New Roman" w:hAnsi="Times New Roman"/>
          <w:sz w:val="22"/>
          <w:szCs w:val="22"/>
        </w:rPr>
        <w:t xml:space="preserve">(G) </w:t>
      </w:r>
      <w:r w:rsidRPr="0091698E">
        <w:rPr>
          <w:rFonts w:ascii="Times New Roman" w:hAnsi="Times New Roman"/>
          <w:sz w:val="22"/>
          <w:szCs w:val="22"/>
        </w:rPr>
        <w:tab/>
      </w:r>
      <w:r w:rsidRPr="0091698E">
        <w:rPr>
          <w:rFonts w:ascii="Times New Roman" w:hAnsi="Times New Roman"/>
          <w:sz w:val="22"/>
          <w:szCs w:val="22"/>
          <w:u w:val="single"/>
        </w:rPr>
        <w:t>Publicly accessible open space</w:t>
      </w:r>
      <w:r w:rsidRPr="0091698E">
        <w:rPr>
          <w:rFonts w:ascii="Times New Roman" w:hAnsi="Times New Roman"/>
          <w:sz w:val="22"/>
          <w:szCs w:val="22"/>
        </w:rPr>
        <w:t xml:space="preserve">. In Subdistrict 1F </w:t>
      </w:r>
      <w:r w:rsidRPr="0091698E">
        <w:rPr>
          <w:rFonts w:ascii="Times New Roman" w:hAnsi="Times New Roman"/>
          <w:sz w:val="22"/>
          <w:szCs w:val="22"/>
          <w:highlight w:val="yellow"/>
          <w:u w:val="single"/>
        </w:rPr>
        <w:t>[</w:t>
      </w:r>
      <w:r w:rsidRPr="0091698E">
        <w:rPr>
          <w:rFonts w:ascii="Times New Roman" w:hAnsi="Times New Roman"/>
          <w:strike/>
          <w:sz w:val="22"/>
          <w:szCs w:val="22"/>
          <w:highlight w:val="yellow"/>
          <w:u w:val="single"/>
        </w:rPr>
        <w:t>and</w:t>
      </w:r>
      <w:r w:rsidRPr="0091698E">
        <w:rPr>
          <w:rFonts w:ascii="Times New Roman" w:hAnsi="Times New Roman"/>
          <w:sz w:val="22"/>
          <w:szCs w:val="22"/>
          <w:highlight w:val="yellow"/>
          <w:u w:val="single"/>
        </w:rPr>
        <w:t>] 1H, and 1I</w:t>
      </w:r>
      <w:r w:rsidRPr="0091698E">
        <w:rPr>
          <w:rFonts w:ascii="Times New Roman" w:hAnsi="Times New Roman"/>
          <w:sz w:val="22"/>
          <w:szCs w:val="22"/>
          <w:u w:val="single"/>
        </w:rPr>
        <w:t xml:space="preserve">, </w:t>
      </w:r>
      <w:r w:rsidRPr="0091698E">
        <w:rPr>
          <w:rFonts w:ascii="Times New Roman" w:hAnsi="Times New Roman"/>
          <w:sz w:val="22"/>
          <w:szCs w:val="22"/>
        </w:rPr>
        <w:t xml:space="preserve"> building height may be increased a maximum of 40 feet if street-level publicly accessible open space is provided in accordance with this subparagraph. If building height is increased under this subparagraph, it may not be increased an additional 15 feet under Subparagraph (E) for the same open space.</w:t>
      </w:r>
    </w:p>
    <w:p w:rsidR="00977101" w:rsidRPr="0091698E" w:rsidRDefault="00977101" w:rsidP="00977101">
      <w:pPr>
        <w:widowControl w:val="0"/>
        <w:numPr>
          <w:ilvl w:val="0"/>
          <w:numId w:val="29"/>
        </w:numPr>
        <w:tabs>
          <w:tab w:val="clear" w:pos="720"/>
          <w:tab w:val="num" w:pos="3600"/>
        </w:tabs>
        <w:autoSpaceDE w:val="0"/>
        <w:autoSpaceDN w:val="0"/>
        <w:spacing w:before="252"/>
        <w:jc w:val="both"/>
        <w:rPr>
          <w:rFonts w:ascii="Times New Roman" w:hAnsi="Times New Roman"/>
          <w:sz w:val="22"/>
          <w:szCs w:val="22"/>
        </w:rPr>
      </w:pPr>
      <w:r w:rsidRPr="0091698E">
        <w:rPr>
          <w:rFonts w:ascii="Times New Roman" w:hAnsi="Times New Roman"/>
          <w:sz w:val="22"/>
          <w:szCs w:val="22"/>
        </w:rPr>
        <w:t>The open space must have a minimum of 1,000 square feet of land area.</w:t>
      </w:r>
    </w:p>
    <w:p w:rsidR="00977101" w:rsidRPr="0091698E" w:rsidRDefault="00977101" w:rsidP="00977101">
      <w:pPr>
        <w:widowControl w:val="0"/>
        <w:numPr>
          <w:ilvl w:val="0"/>
          <w:numId w:val="29"/>
        </w:numPr>
        <w:tabs>
          <w:tab w:val="clear" w:pos="720"/>
          <w:tab w:val="num" w:pos="3600"/>
        </w:tabs>
        <w:autoSpaceDE w:val="0"/>
        <w:autoSpaceDN w:val="0"/>
        <w:spacing w:before="252"/>
        <w:jc w:val="both"/>
        <w:rPr>
          <w:rFonts w:ascii="Times New Roman" w:hAnsi="Times New Roman"/>
          <w:sz w:val="22"/>
          <w:szCs w:val="22"/>
        </w:rPr>
      </w:pPr>
      <w:r w:rsidRPr="0091698E">
        <w:rPr>
          <w:rFonts w:ascii="Times New Roman" w:hAnsi="Times New Roman"/>
          <w:sz w:val="22"/>
          <w:szCs w:val="22"/>
        </w:rPr>
        <w:t>The open space must be clearly visible and adjacent to, or a part of, a public sidewalk, subject to the following maximum elevations between the grade of the sidewalk and the grade of the open space:</w:t>
      </w:r>
    </w:p>
    <w:p w:rsidR="00977101" w:rsidRPr="0091698E" w:rsidRDefault="00977101" w:rsidP="00977101">
      <w:pPr>
        <w:widowControl w:val="0"/>
        <w:autoSpaceDE w:val="0"/>
        <w:autoSpaceDN w:val="0"/>
        <w:spacing w:before="252" w:line="302" w:lineRule="auto"/>
        <w:ind w:left="2736"/>
        <w:jc w:val="both"/>
        <w:rPr>
          <w:rFonts w:ascii="Times New Roman" w:hAnsi="Times New Roman"/>
          <w:b/>
          <w:bCs/>
          <w:sz w:val="22"/>
          <w:szCs w:val="22"/>
        </w:rPr>
      </w:pPr>
      <w:r w:rsidRPr="0091698E">
        <w:rPr>
          <w:rFonts w:ascii="Times New Roman" w:hAnsi="Times New Roman"/>
          <w:b/>
          <w:bCs/>
          <w:sz w:val="22"/>
          <w:szCs w:val="22"/>
        </w:rPr>
        <w:t>Publicly Accessible Open Space Elevation</w:t>
      </w:r>
    </w:p>
    <w:p w:rsidR="00977101" w:rsidRPr="0091698E" w:rsidRDefault="00977101" w:rsidP="00977101">
      <w:pPr>
        <w:widowControl w:val="0"/>
        <w:tabs>
          <w:tab w:val="left" w:pos="5078"/>
        </w:tabs>
        <w:autoSpaceDE w:val="0"/>
        <w:autoSpaceDN w:val="0"/>
        <w:spacing w:before="120" w:after="120"/>
        <w:ind w:left="720"/>
        <w:jc w:val="both"/>
        <w:rPr>
          <w:rFonts w:ascii="Times New Roman" w:hAnsi="Times New Roman"/>
          <w:b/>
          <w:bCs/>
          <w:sz w:val="22"/>
          <w:szCs w:val="22"/>
          <w:u w:val="single"/>
        </w:rPr>
      </w:pPr>
      <w:r w:rsidRPr="0091698E">
        <w:rPr>
          <w:rFonts w:ascii="Times New Roman" w:hAnsi="Times New Roman"/>
          <w:b/>
          <w:bCs/>
          <w:sz w:val="22"/>
          <w:szCs w:val="22"/>
          <w:u w:val="single"/>
        </w:rPr>
        <w:t>Open Space Land Area</w:t>
      </w:r>
      <w:r w:rsidRPr="0091698E">
        <w:rPr>
          <w:rFonts w:ascii="Times New Roman" w:hAnsi="Times New Roman"/>
          <w:b/>
          <w:bCs/>
          <w:sz w:val="22"/>
          <w:szCs w:val="22"/>
          <w:u w:val="single"/>
        </w:rPr>
        <w:tab/>
        <w:t>Maximum elevation above sidewalk grade</w:t>
      </w:r>
    </w:p>
    <w:p w:rsidR="00977101" w:rsidRPr="0091698E" w:rsidRDefault="00977101" w:rsidP="00977101">
      <w:pPr>
        <w:widowControl w:val="0"/>
        <w:tabs>
          <w:tab w:val="left" w:pos="5670"/>
        </w:tabs>
        <w:autoSpaceDE w:val="0"/>
        <w:autoSpaceDN w:val="0"/>
        <w:spacing w:before="120" w:after="120"/>
        <w:ind w:left="1350"/>
        <w:jc w:val="both"/>
        <w:rPr>
          <w:rFonts w:ascii="Times New Roman" w:hAnsi="Times New Roman"/>
          <w:sz w:val="22"/>
          <w:szCs w:val="22"/>
        </w:rPr>
      </w:pPr>
      <w:r w:rsidRPr="0091698E">
        <w:rPr>
          <w:rFonts w:ascii="Times New Roman" w:hAnsi="Times New Roman"/>
          <w:sz w:val="22"/>
          <w:szCs w:val="22"/>
        </w:rPr>
        <w:t>500 square feet or less</w:t>
      </w:r>
      <w:r w:rsidRPr="0091698E">
        <w:rPr>
          <w:rFonts w:ascii="Times New Roman" w:hAnsi="Times New Roman"/>
          <w:sz w:val="22"/>
          <w:szCs w:val="22"/>
        </w:rPr>
        <w:tab/>
        <w:t>6 inches or less</w:t>
      </w:r>
    </w:p>
    <w:p w:rsidR="00977101" w:rsidRPr="0091698E" w:rsidRDefault="00977101" w:rsidP="00977101">
      <w:pPr>
        <w:widowControl w:val="0"/>
        <w:tabs>
          <w:tab w:val="left" w:pos="5670"/>
        </w:tabs>
        <w:autoSpaceDE w:val="0"/>
        <w:autoSpaceDN w:val="0"/>
        <w:spacing w:before="120" w:after="120"/>
        <w:ind w:left="1350"/>
        <w:jc w:val="both"/>
        <w:rPr>
          <w:rFonts w:ascii="Times New Roman" w:hAnsi="Times New Roman"/>
          <w:sz w:val="22"/>
          <w:szCs w:val="22"/>
        </w:rPr>
      </w:pPr>
      <w:r w:rsidRPr="0091698E">
        <w:rPr>
          <w:rFonts w:ascii="Times New Roman" w:hAnsi="Times New Roman"/>
          <w:sz w:val="22"/>
          <w:szCs w:val="22"/>
        </w:rPr>
        <w:t>501-1,000 square feet</w:t>
      </w:r>
      <w:r w:rsidRPr="0091698E">
        <w:rPr>
          <w:rFonts w:ascii="Times New Roman" w:hAnsi="Times New Roman"/>
          <w:sz w:val="22"/>
          <w:szCs w:val="22"/>
        </w:rPr>
        <w:tab/>
        <w:t>12 inches or less</w:t>
      </w:r>
    </w:p>
    <w:p w:rsidR="00977101" w:rsidRPr="0091698E" w:rsidRDefault="00977101" w:rsidP="00977101">
      <w:pPr>
        <w:widowControl w:val="0"/>
        <w:tabs>
          <w:tab w:val="left" w:pos="5670"/>
        </w:tabs>
        <w:autoSpaceDE w:val="0"/>
        <w:autoSpaceDN w:val="0"/>
        <w:spacing w:before="120" w:after="120"/>
        <w:ind w:left="1350"/>
        <w:jc w:val="both"/>
        <w:rPr>
          <w:rFonts w:ascii="Times New Roman" w:hAnsi="Times New Roman"/>
          <w:sz w:val="22"/>
          <w:szCs w:val="22"/>
        </w:rPr>
      </w:pPr>
      <w:r w:rsidRPr="0091698E">
        <w:rPr>
          <w:rFonts w:ascii="Times New Roman" w:hAnsi="Times New Roman"/>
          <w:sz w:val="22"/>
          <w:szCs w:val="22"/>
        </w:rPr>
        <w:t>1,001-2,000 square feet</w:t>
      </w:r>
      <w:r w:rsidRPr="0091698E">
        <w:rPr>
          <w:rFonts w:ascii="Times New Roman" w:hAnsi="Times New Roman"/>
          <w:sz w:val="22"/>
          <w:szCs w:val="22"/>
        </w:rPr>
        <w:tab/>
        <w:t>2 feet or less</w:t>
      </w:r>
    </w:p>
    <w:p w:rsidR="00977101" w:rsidRPr="0091698E" w:rsidRDefault="00977101" w:rsidP="00977101">
      <w:pPr>
        <w:widowControl w:val="0"/>
        <w:tabs>
          <w:tab w:val="left" w:pos="5670"/>
        </w:tabs>
        <w:autoSpaceDE w:val="0"/>
        <w:autoSpaceDN w:val="0"/>
        <w:spacing w:before="120" w:after="120"/>
        <w:ind w:left="1350"/>
        <w:jc w:val="both"/>
        <w:rPr>
          <w:rFonts w:ascii="Times New Roman" w:hAnsi="Times New Roman"/>
          <w:sz w:val="22"/>
          <w:szCs w:val="22"/>
        </w:rPr>
      </w:pPr>
      <w:r w:rsidRPr="0091698E">
        <w:rPr>
          <w:rFonts w:ascii="Times New Roman" w:hAnsi="Times New Roman"/>
          <w:sz w:val="22"/>
          <w:szCs w:val="22"/>
        </w:rPr>
        <w:t>2,001-3,000 square feet</w:t>
      </w:r>
      <w:r w:rsidRPr="0091698E">
        <w:rPr>
          <w:rFonts w:ascii="Times New Roman" w:hAnsi="Times New Roman"/>
          <w:sz w:val="22"/>
          <w:szCs w:val="22"/>
        </w:rPr>
        <w:tab/>
        <w:t>3 feet or less</w:t>
      </w:r>
    </w:p>
    <w:p w:rsidR="00977101" w:rsidRPr="0091698E" w:rsidRDefault="00977101" w:rsidP="00977101">
      <w:pPr>
        <w:widowControl w:val="0"/>
        <w:tabs>
          <w:tab w:val="left" w:pos="5670"/>
        </w:tabs>
        <w:autoSpaceDE w:val="0"/>
        <w:autoSpaceDN w:val="0"/>
        <w:spacing w:before="120" w:after="120"/>
        <w:ind w:left="1350"/>
        <w:jc w:val="both"/>
        <w:rPr>
          <w:rFonts w:ascii="Times New Roman" w:hAnsi="Times New Roman"/>
          <w:sz w:val="22"/>
          <w:szCs w:val="22"/>
        </w:rPr>
      </w:pPr>
      <w:r w:rsidRPr="0091698E">
        <w:rPr>
          <w:rFonts w:ascii="Times New Roman" w:hAnsi="Times New Roman"/>
          <w:sz w:val="22"/>
          <w:szCs w:val="22"/>
        </w:rPr>
        <w:t>3,001 square feet and greater</w:t>
      </w:r>
      <w:r w:rsidRPr="0091698E">
        <w:rPr>
          <w:rFonts w:ascii="Times New Roman" w:hAnsi="Times New Roman"/>
          <w:sz w:val="22"/>
          <w:szCs w:val="22"/>
        </w:rPr>
        <w:tab/>
        <w:t>4 feet or less</w:t>
      </w:r>
    </w:p>
    <w:p w:rsidR="00977101" w:rsidRPr="0091698E" w:rsidRDefault="00977101" w:rsidP="00977101">
      <w:pPr>
        <w:widowControl w:val="0"/>
        <w:numPr>
          <w:ilvl w:val="0"/>
          <w:numId w:val="30"/>
        </w:numPr>
        <w:tabs>
          <w:tab w:val="clear" w:pos="720"/>
          <w:tab w:val="num" w:pos="3600"/>
        </w:tabs>
        <w:autoSpaceDE w:val="0"/>
        <w:autoSpaceDN w:val="0"/>
        <w:spacing w:before="120" w:after="120" w:line="314" w:lineRule="auto"/>
        <w:jc w:val="both"/>
        <w:rPr>
          <w:rFonts w:ascii="Times New Roman" w:hAnsi="Times New Roman"/>
          <w:sz w:val="22"/>
          <w:szCs w:val="22"/>
        </w:rPr>
      </w:pPr>
      <w:r w:rsidRPr="0091698E">
        <w:rPr>
          <w:rFonts w:ascii="Times New Roman" w:hAnsi="Times New Roman"/>
          <w:sz w:val="22"/>
          <w:szCs w:val="22"/>
        </w:rPr>
        <w:t>The open space may not be designed to allow vehicular access.</w:t>
      </w:r>
    </w:p>
    <w:p w:rsidR="00977101" w:rsidRPr="0091698E" w:rsidRDefault="00977101" w:rsidP="00977101">
      <w:pPr>
        <w:widowControl w:val="0"/>
        <w:numPr>
          <w:ilvl w:val="0"/>
          <w:numId w:val="30"/>
        </w:numPr>
        <w:tabs>
          <w:tab w:val="clear" w:pos="720"/>
          <w:tab w:val="num" w:pos="3600"/>
        </w:tabs>
        <w:autoSpaceDE w:val="0"/>
        <w:autoSpaceDN w:val="0"/>
        <w:spacing w:before="120" w:after="120"/>
        <w:jc w:val="both"/>
        <w:rPr>
          <w:rFonts w:ascii="Times New Roman" w:hAnsi="Times New Roman"/>
          <w:sz w:val="22"/>
          <w:szCs w:val="22"/>
        </w:rPr>
      </w:pPr>
      <w:r w:rsidRPr="0091698E">
        <w:rPr>
          <w:rFonts w:ascii="Times New Roman" w:hAnsi="Times New Roman"/>
          <w:sz w:val="22"/>
          <w:szCs w:val="22"/>
        </w:rPr>
        <w:t>In Subdistrict 1F, obstructions are not allowed above the plaza except awnings, trellises, or similar structures to enhance usability. In Subdistrict</w:t>
      </w:r>
      <w:r w:rsidRPr="0091698E">
        <w:rPr>
          <w:rFonts w:ascii="Times New Roman" w:hAnsi="Times New Roman"/>
          <w:sz w:val="22"/>
          <w:szCs w:val="22"/>
          <w:highlight w:val="yellow"/>
          <w:u w:val="single"/>
        </w:rPr>
        <w:t>s 1H and 1I,</w:t>
      </w:r>
      <w:r w:rsidRPr="0091698E">
        <w:rPr>
          <w:rFonts w:ascii="Times New Roman" w:hAnsi="Times New Roman"/>
          <w:sz w:val="22"/>
          <w:szCs w:val="22"/>
          <w:u w:val="single"/>
        </w:rPr>
        <w:t xml:space="preserve"> </w:t>
      </w:r>
      <w:r w:rsidRPr="0091698E">
        <w:rPr>
          <w:rFonts w:ascii="Times New Roman" w:hAnsi="Times New Roman"/>
          <w:sz w:val="22"/>
          <w:szCs w:val="22"/>
        </w:rPr>
        <w:t>obstructions with a minimum clearance of 14 feet in height from the grade of the plaza are allowed within the publically accessible open space.</w:t>
      </w:r>
    </w:p>
    <w:p w:rsidR="00977101" w:rsidRPr="0091698E" w:rsidRDefault="00977101" w:rsidP="00977101">
      <w:pPr>
        <w:widowControl w:val="0"/>
        <w:numPr>
          <w:ilvl w:val="0"/>
          <w:numId w:val="31"/>
        </w:numPr>
        <w:tabs>
          <w:tab w:val="clear" w:pos="720"/>
          <w:tab w:val="num" w:pos="3600"/>
        </w:tabs>
        <w:autoSpaceDE w:val="0"/>
        <w:autoSpaceDN w:val="0"/>
        <w:jc w:val="both"/>
        <w:rPr>
          <w:rFonts w:ascii="Times New Roman" w:hAnsi="Times New Roman"/>
          <w:sz w:val="22"/>
          <w:szCs w:val="22"/>
        </w:rPr>
      </w:pPr>
      <w:r w:rsidRPr="0091698E">
        <w:rPr>
          <w:rFonts w:ascii="Times New Roman" w:hAnsi="Times New Roman"/>
          <w:sz w:val="22"/>
          <w:szCs w:val="22"/>
        </w:rPr>
        <w:t>A minimum of 25 percent of the land area must be improved with plantings, sculptures, pools, or similar features.</w:t>
      </w:r>
    </w:p>
    <w:p w:rsidR="00977101" w:rsidRPr="0091698E" w:rsidRDefault="00977101" w:rsidP="00977101">
      <w:pPr>
        <w:widowControl w:val="0"/>
        <w:numPr>
          <w:ilvl w:val="0"/>
          <w:numId w:val="31"/>
        </w:numPr>
        <w:tabs>
          <w:tab w:val="clear" w:pos="720"/>
          <w:tab w:val="num" w:pos="3600"/>
        </w:tabs>
        <w:autoSpaceDE w:val="0"/>
        <w:autoSpaceDN w:val="0"/>
        <w:spacing w:before="252"/>
        <w:jc w:val="both"/>
        <w:rPr>
          <w:rFonts w:ascii="Times New Roman" w:hAnsi="Times New Roman"/>
          <w:sz w:val="22"/>
          <w:szCs w:val="22"/>
        </w:rPr>
      </w:pPr>
      <w:r w:rsidRPr="0091698E">
        <w:rPr>
          <w:rFonts w:ascii="Times New Roman" w:hAnsi="Times New Roman"/>
          <w:sz w:val="22"/>
          <w:szCs w:val="22"/>
        </w:rPr>
        <w:t>A minimum of 25 percent of the land area must be improved to provide shade, using trees, awnings, shade structures, or other means to provide users refuge from the elements.</w:t>
      </w:r>
    </w:p>
    <w:p w:rsidR="00977101" w:rsidRPr="0091698E" w:rsidRDefault="00977101" w:rsidP="00977101">
      <w:pPr>
        <w:widowControl w:val="0"/>
        <w:numPr>
          <w:ilvl w:val="0"/>
          <w:numId w:val="32"/>
        </w:numPr>
        <w:tabs>
          <w:tab w:val="clear" w:pos="720"/>
          <w:tab w:val="num" w:pos="3600"/>
        </w:tabs>
        <w:autoSpaceDE w:val="0"/>
        <w:autoSpaceDN w:val="0"/>
        <w:spacing w:before="288"/>
        <w:jc w:val="both"/>
        <w:rPr>
          <w:rFonts w:ascii="Times New Roman" w:hAnsi="Times New Roman"/>
          <w:sz w:val="22"/>
          <w:szCs w:val="22"/>
        </w:rPr>
      </w:pPr>
      <w:r w:rsidRPr="0091698E">
        <w:rPr>
          <w:rFonts w:ascii="Times New Roman" w:hAnsi="Times New Roman"/>
          <w:sz w:val="22"/>
          <w:szCs w:val="22"/>
        </w:rPr>
        <w:t>Lighting must be provided to maintain a minimum of 0.2 footcandles across all walkable and seating areas inside and adjacent to the open space area. Illumination must be provided from one hour after sunset to one hour after sunrise.</w:t>
      </w:r>
    </w:p>
    <w:p w:rsidR="00977101" w:rsidRPr="0091698E" w:rsidRDefault="00977101" w:rsidP="00977101">
      <w:pPr>
        <w:widowControl w:val="0"/>
        <w:numPr>
          <w:ilvl w:val="0"/>
          <w:numId w:val="32"/>
        </w:numPr>
        <w:tabs>
          <w:tab w:val="clear" w:pos="720"/>
          <w:tab w:val="num" w:pos="3600"/>
        </w:tabs>
        <w:autoSpaceDE w:val="0"/>
        <w:autoSpaceDN w:val="0"/>
        <w:spacing w:before="252"/>
        <w:jc w:val="both"/>
        <w:rPr>
          <w:rFonts w:ascii="Times New Roman" w:hAnsi="Times New Roman"/>
          <w:sz w:val="22"/>
          <w:szCs w:val="22"/>
        </w:rPr>
      </w:pPr>
      <w:r w:rsidRPr="0091698E">
        <w:rPr>
          <w:rFonts w:ascii="Times New Roman" w:hAnsi="Times New Roman"/>
          <w:sz w:val="22"/>
          <w:szCs w:val="22"/>
        </w:rPr>
        <w:lastRenderedPageBreak/>
        <w:t>All light sources that illuminate the open space area must be shielded from direct view.</w:t>
      </w:r>
    </w:p>
    <w:p w:rsidR="00977101" w:rsidRPr="0091698E" w:rsidRDefault="00977101" w:rsidP="00977101">
      <w:pPr>
        <w:widowControl w:val="0"/>
        <w:numPr>
          <w:ilvl w:val="0"/>
          <w:numId w:val="31"/>
        </w:numPr>
        <w:tabs>
          <w:tab w:val="clear" w:pos="720"/>
          <w:tab w:val="num" w:pos="3600"/>
        </w:tabs>
        <w:autoSpaceDE w:val="0"/>
        <w:autoSpaceDN w:val="0"/>
        <w:spacing w:before="252"/>
        <w:jc w:val="both"/>
        <w:rPr>
          <w:rFonts w:ascii="Times New Roman" w:hAnsi="Times New Roman"/>
          <w:sz w:val="22"/>
          <w:szCs w:val="22"/>
        </w:rPr>
      </w:pPr>
      <w:r w:rsidRPr="0091698E">
        <w:rPr>
          <w:rFonts w:ascii="Times New Roman" w:hAnsi="Times New Roman"/>
          <w:sz w:val="22"/>
          <w:szCs w:val="22"/>
        </w:rPr>
        <w:t>The open space must provide a minimum of three of the following:</w:t>
      </w:r>
    </w:p>
    <w:p w:rsidR="00977101" w:rsidRPr="0091698E" w:rsidRDefault="00977101" w:rsidP="00977101">
      <w:pPr>
        <w:widowControl w:val="0"/>
        <w:autoSpaceDE w:val="0"/>
        <w:autoSpaceDN w:val="0"/>
        <w:spacing w:before="252" w:line="302" w:lineRule="auto"/>
        <w:ind w:left="3672"/>
        <w:jc w:val="both"/>
        <w:rPr>
          <w:rFonts w:ascii="Times New Roman" w:hAnsi="Times New Roman"/>
          <w:sz w:val="22"/>
          <w:szCs w:val="22"/>
        </w:rPr>
      </w:pPr>
      <w:r w:rsidRPr="0091698E">
        <w:rPr>
          <w:rFonts w:ascii="Times New Roman" w:hAnsi="Times New Roman"/>
          <w:sz w:val="22"/>
          <w:szCs w:val="22"/>
        </w:rPr>
        <w:t>(aa) seating areas.</w:t>
      </w:r>
    </w:p>
    <w:p w:rsidR="00977101" w:rsidRPr="0091698E" w:rsidRDefault="00977101" w:rsidP="00977101">
      <w:pPr>
        <w:widowControl w:val="0"/>
        <w:autoSpaceDE w:val="0"/>
        <w:autoSpaceDN w:val="0"/>
        <w:spacing w:before="180" w:line="304" w:lineRule="auto"/>
        <w:ind w:left="3672"/>
        <w:jc w:val="both"/>
        <w:rPr>
          <w:rFonts w:ascii="Times New Roman" w:hAnsi="Times New Roman"/>
          <w:sz w:val="22"/>
          <w:szCs w:val="22"/>
        </w:rPr>
      </w:pPr>
      <w:r w:rsidRPr="0091698E">
        <w:rPr>
          <w:rFonts w:ascii="Times New Roman" w:hAnsi="Times New Roman"/>
          <w:sz w:val="22"/>
          <w:szCs w:val="22"/>
        </w:rPr>
        <w:t>(bb) children's play area.</w:t>
      </w:r>
    </w:p>
    <w:p w:rsidR="00977101" w:rsidRPr="0091698E" w:rsidRDefault="00977101" w:rsidP="00977101">
      <w:pPr>
        <w:widowControl w:val="0"/>
        <w:autoSpaceDE w:val="0"/>
        <w:autoSpaceDN w:val="0"/>
        <w:spacing w:before="180" w:line="302" w:lineRule="auto"/>
        <w:ind w:left="3672"/>
        <w:jc w:val="both"/>
        <w:rPr>
          <w:rFonts w:ascii="Times New Roman" w:hAnsi="Times New Roman"/>
          <w:sz w:val="22"/>
          <w:szCs w:val="22"/>
        </w:rPr>
      </w:pPr>
      <w:r w:rsidRPr="0091698E">
        <w:rPr>
          <w:rFonts w:ascii="Times New Roman" w:hAnsi="Times New Roman"/>
          <w:sz w:val="22"/>
          <w:szCs w:val="22"/>
        </w:rPr>
        <w:t>(cc) water feature.</w:t>
      </w:r>
    </w:p>
    <w:p w:rsidR="00977101" w:rsidRPr="0091698E" w:rsidRDefault="00977101" w:rsidP="00977101">
      <w:pPr>
        <w:widowControl w:val="0"/>
        <w:autoSpaceDE w:val="0"/>
        <w:autoSpaceDN w:val="0"/>
        <w:spacing w:before="180" w:line="302" w:lineRule="auto"/>
        <w:ind w:left="3672"/>
        <w:jc w:val="both"/>
        <w:rPr>
          <w:rFonts w:ascii="Times New Roman" w:hAnsi="Times New Roman"/>
          <w:sz w:val="22"/>
          <w:szCs w:val="22"/>
        </w:rPr>
      </w:pPr>
      <w:r w:rsidRPr="0091698E">
        <w:rPr>
          <w:rFonts w:ascii="Times New Roman" w:hAnsi="Times New Roman"/>
          <w:sz w:val="22"/>
          <w:szCs w:val="22"/>
        </w:rPr>
        <w:t>(dd) public art.</w:t>
      </w:r>
    </w:p>
    <w:p w:rsidR="00977101" w:rsidRPr="0091698E" w:rsidRDefault="00977101" w:rsidP="00977101">
      <w:pPr>
        <w:widowControl w:val="0"/>
        <w:autoSpaceDE w:val="0"/>
        <w:autoSpaceDN w:val="0"/>
        <w:spacing w:before="180" w:line="302" w:lineRule="auto"/>
        <w:ind w:left="3672"/>
        <w:jc w:val="both"/>
        <w:rPr>
          <w:rFonts w:ascii="Times New Roman" w:hAnsi="Times New Roman"/>
          <w:sz w:val="22"/>
          <w:szCs w:val="22"/>
        </w:rPr>
      </w:pPr>
      <w:r w:rsidRPr="0091698E">
        <w:rPr>
          <w:rFonts w:ascii="Times New Roman" w:hAnsi="Times New Roman"/>
          <w:sz w:val="22"/>
          <w:szCs w:val="22"/>
        </w:rPr>
        <w:t>(ee) historical monument.</w:t>
      </w:r>
    </w:p>
    <w:p w:rsidR="00977101" w:rsidRPr="0091698E" w:rsidRDefault="00977101" w:rsidP="00977101">
      <w:pPr>
        <w:widowControl w:val="0"/>
        <w:tabs>
          <w:tab w:val="left" w:pos="4344"/>
        </w:tabs>
        <w:autoSpaceDE w:val="0"/>
        <w:autoSpaceDN w:val="0"/>
        <w:spacing w:before="216" w:line="304" w:lineRule="auto"/>
        <w:ind w:left="3672"/>
        <w:jc w:val="both"/>
        <w:rPr>
          <w:rFonts w:ascii="Times New Roman" w:hAnsi="Times New Roman"/>
          <w:sz w:val="22"/>
          <w:szCs w:val="22"/>
        </w:rPr>
      </w:pPr>
      <w:r w:rsidRPr="0091698E">
        <w:rPr>
          <w:rFonts w:ascii="Times New Roman" w:hAnsi="Times New Roman"/>
          <w:sz w:val="22"/>
          <w:szCs w:val="22"/>
        </w:rPr>
        <w:t>(ff)</w:t>
      </w:r>
      <w:r w:rsidRPr="0091698E">
        <w:rPr>
          <w:rFonts w:ascii="Times New Roman" w:hAnsi="Times New Roman"/>
          <w:sz w:val="22"/>
          <w:szCs w:val="22"/>
        </w:rPr>
        <w:tab/>
        <w:t>trash and recycling receptacles.</w:t>
      </w:r>
    </w:p>
    <w:p w:rsidR="00977101" w:rsidRPr="0091698E" w:rsidRDefault="00977101" w:rsidP="00977101">
      <w:pPr>
        <w:widowControl w:val="0"/>
        <w:autoSpaceDE w:val="0"/>
        <w:autoSpaceDN w:val="0"/>
        <w:spacing w:before="180"/>
        <w:ind w:firstLine="3672"/>
        <w:jc w:val="both"/>
        <w:rPr>
          <w:rFonts w:ascii="Times New Roman" w:hAnsi="Times New Roman"/>
          <w:sz w:val="22"/>
          <w:szCs w:val="22"/>
        </w:rPr>
      </w:pPr>
      <w:r w:rsidRPr="0091698E">
        <w:rPr>
          <w:rFonts w:ascii="Times New Roman" w:hAnsi="Times New Roman"/>
          <w:sz w:val="22"/>
          <w:szCs w:val="22"/>
        </w:rPr>
        <w:t>(gg) windows and doors from an abutting building facing the public art.</w:t>
      </w:r>
    </w:p>
    <w:p w:rsidR="00977101" w:rsidRPr="0091698E" w:rsidRDefault="00977101" w:rsidP="00977101">
      <w:pPr>
        <w:widowControl w:val="0"/>
        <w:autoSpaceDE w:val="0"/>
        <w:autoSpaceDN w:val="0"/>
        <w:spacing w:before="252" w:line="302" w:lineRule="auto"/>
        <w:jc w:val="both"/>
        <w:rPr>
          <w:rFonts w:ascii="Times New Roman" w:hAnsi="Times New Roman"/>
          <w:sz w:val="22"/>
          <w:szCs w:val="22"/>
        </w:rPr>
      </w:pP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r>
      <w:r w:rsidRPr="0091698E">
        <w:rPr>
          <w:rFonts w:ascii="Times New Roman" w:hAnsi="Times New Roman"/>
          <w:sz w:val="22"/>
          <w:szCs w:val="22"/>
        </w:rPr>
        <w:tab/>
        <w:t>(hh)  drinking fountains.</w:t>
      </w:r>
    </w:p>
    <w:p w:rsidR="00977101" w:rsidRPr="0091698E" w:rsidRDefault="00977101" w:rsidP="00977101">
      <w:pPr>
        <w:pStyle w:val="Style1"/>
        <w:adjustRightInd/>
        <w:spacing w:before="252" w:line="302" w:lineRule="auto"/>
        <w:jc w:val="both"/>
        <w:rPr>
          <w:sz w:val="22"/>
          <w:szCs w:val="22"/>
        </w:rPr>
      </w:pPr>
      <w:r w:rsidRPr="0091698E">
        <w:rPr>
          <w:noProof/>
          <w:sz w:val="22"/>
          <w:szCs w:val="22"/>
        </w:rPr>
        <mc:AlternateContent>
          <mc:Choice Requires="wps">
            <w:drawing>
              <wp:anchor distT="0" distB="0" distL="114300" distR="114300" simplePos="0" relativeHeight="251666432" behindDoc="1" locked="0" layoutInCell="1" allowOverlap="1" wp14:anchorId="0500DE0C" wp14:editId="0D533486">
                <wp:simplePos x="0" y="0"/>
                <wp:positionH relativeFrom="column">
                  <wp:posOffset>-132080</wp:posOffset>
                </wp:positionH>
                <wp:positionV relativeFrom="paragraph">
                  <wp:posOffset>261620</wp:posOffset>
                </wp:positionV>
                <wp:extent cx="6383020" cy="955675"/>
                <wp:effectExtent l="0" t="0" r="17780"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955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7E79" w:rsidRPr="00EB1BB7" w:rsidRDefault="00EF7E79" w:rsidP="00977101">
                            <w:pPr>
                              <w:rPr>
                                <w:rFonts w:ascii="Times New Roman" w:hAnsi="Times New Roman"/>
                                <w:b/>
                                <w:sz w:val="22"/>
                                <w:szCs w:val="22"/>
                              </w:rPr>
                            </w:pPr>
                            <w:r w:rsidRPr="00EB1BB7">
                              <w:rPr>
                                <w:rFonts w:ascii="Times New Roman" w:hAnsi="Times New Roman"/>
                                <w:b/>
                                <w:sz w:val="22"/>
                                <w:szCs w:val="22"/>
                              </w:rPr>
                              <w:t>Staff’s Recommendation: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10.4pt;margin-top:20.6pt;width:502.6pt;height:7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" filled="f">
                <v:textbox>
                  <w:txbxContent>
                    <w:p w:rsidR="00EF7E79" w:rsidRPr="00EB1BB7" w:rsidRDefault="00EF7E79" w:rsidP="00977101">
                      <w:pPr>
                        <w:rPr>
                          <w:rFonts w:ascii="Times New Roman" w:hAnsi="Times New Roman"/>
                          <w:b/>
                          <w:sz w:val="22"/>
                          <w:szCs w:val="22"/>
                        </w:rPr>
                      </w:pPr>
                      <w:r w:rsidRPr="00EB1BB7">
                        <w:rPr>
                          <w:rFonts w:ascii="Times New Roman" w:hAnsi="Times New Roman"/>
                          <w:b/>
                          <w:sz w:val="22"/>
                          <w:szCs w:val="22"/>
                        </w:rPr>
                        <w:t>Staff’s Recommendation:</w:t>
                      </w:r>
                    </w:p>
                  </w:txbxContent>
                </v:textbox>
              </v:shape>
            </w:pict>
          </mc:Fallback>
        </mc:AlternateContent>
      </w:r>
    </w:p>
    <w:p w:rsidR="00977101" w:rsidRPr="0091698E" w:rsidRDefault="00977101" w:rsidP="00977101">
      <w:pPr>
        <w:widowControl w:val="0"/>
        <w:numPr>
          <w:ilvl w:val="0"/>
          <w:numId w:val="83"/>
        </w:numPr>
        <w:autoSpaceDE w:val="0"/>
        <w:autoSpaceDN w:val="0"/>
        <w:spacing w:before="252" w:line="302" w:lineRule="auto"/>
        <w:jc w:val="both"/>
        <w:rPr>
          <w:rFonts w:ascii="Times New Roman" w:hAnsi="Times New Roman"/>
          <w:sz w:val="22"/>
          <w:szCs w:val="22"/>
          <w:highlight w:val="yellow"/>
          <w:u w:val="single"/>
        </w:rPr>
      </w:pPr>
      <w:r w:rsidRPr="0091698E">
        <w:rPr>
          <w:rFonts w:ascii="Times New Roman" w:hAnsi="Times New Roman"/>
          <w:sz w:val="22"/>
          <w:szCs w:val="22"/>
          <w:highlight w:val="yellow"/>
          <w:u w:val="single"/>
        </w:rPr>
        <w:t>Professional sports franchise practice facility. In Subdistrict 1I, building height may be increased a maximum of 50 feet if a professional sports franchise practice facility is constructed in Subdistrict 1I.</w:t>
      </w:r>
      <w:r w:rsidRPr="0091698E">
        <w:rPr>
          <w:rFonts w:ascii="Times New Roman" w:hAnsi="Times New Roman"/>
          <w:sz w:val="22"/>
          <w:szCs w:val="22"/>
          <w:highlight w:val="yellow"/>
          <w:u w:val="single"/>
        </w:rPr>
        <w:tab/>
      </w:r>
      <w:r w:rsidRPr="0091698E">
        <w:rPr>
          <w:rFonts w:ascii="Times New Roman" w:hAnsi="Times New Roman"/>
          <w:vanish/>
          <w:sz w:val="22"/>
          <w:szCs w:val="22"/>
          <w:highlight w:val="yellow"/>
          <w:u w:val="single"/>
        </w:rPr>
        <w:t>(H)</w:t>
      </w:r>
      <w:r w:rsidRPr="0091698E">
        <w:rPr>
          <w:rFonts w:ascii="Times New Roman" w:hAnsi="Times New Roman"/>
          <w:vanish/>
          <w:sz w:val="22"/>
          <w:szCs w:val="22"/>
          <w:highlight w:val="yellow"/>
          <w:u w:val="single"/>
        </w:rPr>
        <w:tab/>
      </w:r>
    </w:p>
    <w:p w:rsidR="00977101" w:rsidRPr="0091698E" w:rsidRDefault="00977101" w:rsidP="00977101">
      <w:pPr>
        <w:widowControl w:val="0"/>
        <w:tabs>
          <w:tab w:val="left" w:pos="2250"/>
        </w:tabs>
        <w:autoSpaceDE w:val="0"/>
        <w:autoSpaceDN w:val="0"/>
        <w:spacing w:before="252" w:line="302" w:lineRule="auto"/>
        <w:ind w:firstLine="2160"/>
        <w:jc w:val="both"/>
        <w:rPr>
          <w:rFonts w:ascii="Times New Roman" w:hAnsi="Times New Roman"/>
          <w:sz w:val="22"/>
          <w:szCs w:val="22"/>
          <w:u w:val="single"/>
        </w:rPr>
      </w:pPr>
      <w:r w:rsidRPr="0091698E">
        <w:rPr>
          <w:rFonts w:ascii="Times New Roman" w:hAnsi="Times New Roman"/>
          <w:noProof/>
          <w:sz w:val="22"/>
          <w:szCs w:val="22"/>
        </w:rPr>
        <mc:AlternateContent>
          <mc:Choice Requires="wps">
            <w:drawing>
              <wp:anchor distT="0" distB="0" distL="114300" distR="114300" simplePos="0" relativeHeight="251667456" behindDoc="1" locked="0" layoutInCell="1" allowOverlap="1" wp14:anchorId="4C12BB11" wp14:editId="059F5279">
                <wp:simplePos x="0" y="0"/>
                <wp:positionH relativeFrom="column">
                  <wp:posOffset>-106045</wp:posOffset>
                </wp:positionH>
                <wp:positionV relativeFrom="paragraph">
                  <wp:posOffset>258074</wp:posOffset>
                </wp:positionV>
                <wp:extent cx="6383020" cy="1009015"/>
                <wp:effectExtent l="0" t="0" r="17780" b="19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009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7E79" w:rsidRDefault="00EF7E79" w:rsidP="00977101">
                            <w:pPr>
                              <w:rPr>
                                <w:rFonts w:ascii="Times New Roman" w:hAnsi="Times New Roman"/>
                                <w:b/>
                                <w:sz w:val="22"/>
                                <w:szCs w:val="22"/>
                              </w:rPr>
                            </w:pPr>
                            <w:r w:rsidRPr="00EB1BB7">
                              <w:rPr>
                                <w:rFonts w:ascii="Times New Roman" w:hAnsi="Times New Roman"/>
                                <w:b/>
                                <w:sz w:val="22"/>
                                <w:szCs w:val="22"/>
                              </w:rPr>
                              <w:t>Applicant’s Request:</w:t>
                            </w:r>
                          </w:p>
                          <w:p w:rsidR="00EF7E79" w:rsidRPr="00EB1BB7" w:rsidRDefault="00EF7E79" w:rsidP="00977101">
                            <w:pPr>
                              <w:rPr>
                                <w:rFonts w:ascii="Times New Roman" w:hAnsi="Times New Roman"/>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8.35pt;margin-top:20.3pt;width:502.6pt;height:7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" filled="f">
                <v:textbox>
                  <w:txbxContent>
                    <w:p w:rsidR="00EF7E79" w:rsidRDefault="00EF7E79" w:rsidP="00977101">
                      <w:pPr>
                        <w:rPr>
                          <w:rFonts w:ascii="Times New Roman" w:hAnsi="Times New Roman"/>
                          <w:b/>
                          <w:sz w:val="22"/>
                          <w:szCs w:val="22"/>
                        </w:rPr>
                      </w:pPr>
                      <w:r w:rsidRPr="00EB1BB7">
                        <w:rPr>
                          <w:rFonts w:ascii="Times New Roman" w:hAnsi="Times New Roman"/>
                          <w:b/>
                          <w:sz w:val="22"/>
                          <w:szCs w:val="22"/>
                        </w:rPr>
                        <w:t>Applicant’s Request:</w:t>
                      </w:r>
                    </w:p>
                    <w:p w:rsidR="00EF7E79" w:rsidRPr="00EB1BB7" w:rsidRDefault="00EF7E79" w:rsidP="00977101">
                      <w:pPr>
                        <w:rPr>
                          <w:rFonts w:ascii="Times New Roman" w:hAnsi="Times New Roman"/>
                          <w:b/>
                          <w:sz w:val="22"/>
                          <w:szCs w:val="22"/>
                        </w:rPr>
                      </w:pPr>
                    </w:p>
                  </w:txbxContent>
                </v:textbox>
              </v:shape>
            </w:pict>
          </mc:Fallback>
        </mc:AlternateContent>
      </w:r>
    </w:p>
    <w:p w:rsidR="00977101" w:rsidRPr="0091698E" w:rsidRDefault="00977101" w:rsidP="00977101">
      <w:pPr>
        <w:widowControl w:val="0"/>
        <w:tabs>
          <w:tab w:val="left" w:pos="2250"/>
        </w:tabs>
        <w:autoSpaceDE w:val="0"/>
        <w:autoSpaceDN w:val="0"/>
        <w:spacing w:before="252" w:line="302" w:lineRule="auto"/>
        <w:ind w:firstLine="2160"/>
        <w:jc w:val="both"/>
        <w:rPr>
          <w:rFonts w:ascii="Times New Roman" w:hAnsi="Times New Roman"/>
          <w:sz w:val="22"/>
          <w:szCs w:val="22"/>
          <w:highlight w:val="yellow"/>
          <w:u w:val="single"/>
        </w:rPr>
      </w:pPr>
      <w:r w:rsidRPr="0091698E">
        <w:rPr>
          <w:rFonts w:ascii="Times New Roman" w:hAnsi="Times New Roman"/>
          <w:sz w:val="22"/>
          <w:szCs w:val="22"/>
          <w:highlight w:val="yellow"/>
          <w:u w:val="single"/>
        </w:rPr>
        <w:t xml:space="preserve">(H)         </w:t>
      </w:r>
      <w:r w:rsidRPr="0091698E">
        <w:rPr>
          <w:rFonts w:ascii="Times New Roman" w:hAnsi="Times New Roman"/>
          <w:vanish/>
          <w:sz w:val="22"/>
          <w:szCs w:val="22"/>
          <w:highlight w:val="yellow"/>
          <w:u w:val="single"/>
        </w:rPr>
        <w:t>H</w:t>
      </w:r>
      <w:r w:rsidRPr="0091698E">
        <w:rPr>
          <w:rFonts w:ascii="Times New Roman" w:hAnsi="Times New Roman"/>
          <w:sz w:val="22"/>
          <w:szCs w:val="22"/>
          <w:highlight w:val="yellow"/>
          <w:u w:val="single"/>
        </w:rPr>
        <w:t xml:space="preserve"> Professional sports franchise practice facility. In Subdistrict 1I, building height may be increased a maximum of  75 feet if a professional sports franchise practice facility is constructed in Subdistrict 1I.</w:t>
      </w:r>
      <w:r w:rsidRPr="0091698E">
        <w:rPr>
          <w:rFonts w:ascii="Times New Roman" w:hAnsi="Times New Roman"/>
          <w:sz w:val="22"/>
          <w:szCs w:val="22"/>
          <w:highlight w:val="yellow"/>
          <w:u w:val="single"/>
        </w:rPr>
        <w:tab/>
      </w:r>
    </w:p>
    <w:p w:rsidR="00977101" w:rsidRPr="0091698E" w:rsidRDefault="00977101" w:rsidP="00977101">
      <w:pPr>
        <w:widowControl w:val="0"/>
        <w:autoSpaceDE w:val="0"/>
        <w:autoSpaceDN w:val="0"/>
        <w:spacing w:before="252" w:line="302" w:lineRule="auto"/>
        <w:jc w:val="both"/>
        <w:rPr>
          <w:rFonts w:ascii="Times New Roman" w:hAnsi="Times New Roman"/>
          <w:sz w:val="22"/>
          <w:szCs w:val="22"/>
        </w:rPr>
      </w:pPr>
    </w:p>
    <w:p w:rsidR="00977101" w:rsidRPr="0091698E" w:rsidRDefault="00977101" w:rsidP="00977101">
      <w:pPr>
        <w:widowControl w:val="0"/>
        <w:autoSpaceDE w:val="0"/>
        <w:autoSpaceDN w:val="0"/>
        <w:spacing w:before="252" w:line="302" w:lineRule="auto"/>
        <w:jc w:val="both"/>
        <w:rPr>
          <w:rFonts w:ascii="Times New Roman" w:hAnsi="Times New Roman"/>
          <w:sz w:val="22"/>
          <w:szCs w:val="22"/>
        </w:rPr>
      </w:pPr>
    </w:p>
    <w:p w:rsidR="00977101" w:rsidRPr="0091698E" w:rsidRDefault="00977101" w:rsidP="00977101">
      <w:pPr>
        <w:widowControl w:val="0"/>
        <w:autoSpaceDE w:val="0"/>
        <w:autoSpaceDN w:val="0"/>
        <w:spacing w:before="252" w:line="302" w:lineRule="auto"/>
        <w:jc w:val="both"/>
        <w:rPr>
          <w:rFonts w:ascii="Times New Roman" w:hAnsi="Times New Roman"/>
          <w:sz w:val="22"/>
          <w:szCs w:val="22"/>
        </w:rPr>
      </w:pPr>
    </w:p>
    <w:p w:rsidR="00977101" w:rsidRPr="0091698E" w:rsidRDefault="00977101" w:rsidP="00977101">
      <w:pPr>
        <w:widowControl w:val="0"/>
        <w:autoSpaceDE w:val="0"/>
        <w:autoSpaceDN w:val="0"/>
        <w:spacing w:before="252" w:line="302" w:lineRule="auto"/>
        <w:jc w:val="both"/>
        <w:rPr>
          <w:rFonts w:ascii="Times New Roman" w:hAnsi="Times New Roman"/>
          <w:sz w:val="22"/>
          <w:szCs w:val="22"/>
        </w:rPr>
      </w:pPr>
    </w:p>
    <w:p w:rsidR="00977101" w:rsidRPr="0091698E" w:rsidRDefault="00977101" w:rsidP="00977101">
      <w:pPr>
        <w:widowControl w:val="0"/>
        <w:autoSpaceDE w:val="0"/>
        <w:autoSpaceDN w:val="0"/>
        <w:spacing w:before="252" w:line="302" w:lineRule="auto"/>
        <w:jc w:val="both"/>
        <w:rPr>
          <w:rFonts w:ascii="Times New Roman" w:hAnsi="Times New Roman"/>
          <w:sz w:val="22"/>
          <w:szCs w:val="22"/>
        </w:rPr>
      </w:pPr>
    </w:p>
    <w:p w:rsidR="00977101" w:rsidRPr="0091698E" w:rsidRDefault="00977101" w:rsidP="00977101">
      <w:pPr>
        <w:widowControl w:val="0"/>
        <w:autoSpaceDE w:val="0"/>
        <w:autoSpaceDN w:val="0"/>
        <w:spacing w:before="252" w:line="302" w:lineRule="auto"/>
        <w:jc w:val="both"/>
        <w:rPr>
          <w:rFonts w:ascii="Times New Roman" w:hAnsi="Times New Roman"/>
          <w:sz w:val="22"/>
          <w:szCs w:val="22"/>
        </w:rPr>
      </w:pPr>
    </w:p>
    <w:p w:rsidR="00977101" w:rsidRPr="0091698E" w:rsidRDefault="00977101" w:rsidP="00977101">
      <w:pPr>
        <w:widowControl w:val="0"/>
        <w:autoSpaceDE w:val="0"/>
        <w:autoSpaceDN w:val="0"/>
        <w:spacing w:before="252" w:line="302" w:lineRule="auto"/>
        <w:jc w:val="both"/>
        <w:rPr>
          <w:rFonts w:ascii="Times New Roman" w:hAnsi="Times New Roman"/>
          <w:sz w:val="22"/>
          <w:szCs w:val="22"/>
        </w:rPr>
      </w:pPr>
      <w:r w:rsidRPr="0091698E">
        <w:rPr>
          <w:rFonts w:ascii="Times New Roman" w:hAnsi="Times New Roman"/>
          <w:noProof/>
          <w:sz w:val="22"/>
          <w:szCs w:val="22"/>
        </w:rPr>
        <w:lastRenderedPageBreak/>
        <mc:AlternateContent>
          <mc:Choice Requires="wps">
            <w:drawing>
              <wp:anchor distT="0" distB="0" distL="114300" distR="114300" simplePos="0" relativeHeight="251662336" behindDoc="1" locked="0" layoutInCell="1" allowOverlap="1" wp14:anchorId="4C2B9086" wp14:editId="3E5430BB">
                <wp:simplePos x="0" y="0"/>
                <wp:positionH relativeFrom="column">
                  <wp:posOffset>-103505</wp:posOffset>
                </wp:positionH>
                <wp:positionV relativeFrom="paragraph">
                  <wp:posOffset>57414</wp:posOffset>
                </wp:positionV>
                <wp:extent cx="6383020" cy="5400675"/>
                <wp:effectExtent l="0" t="0" r="1778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540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7E79" w:rsidRPr="00EB1BB7" w:rsidRDefault="00EF7E79" w:rsidP="00977101">
                            <w:pPr>
                              <w:rPr>
                                <w:rFonts w:ascii="Times New Roman" w:hAnsi="Times New Roman"/>
                                <w:b/>
                                <w:sz w:val="22"/>
                                <w:szCs w:val="22"/>
                              </w:rPr>
                            </w:pPr>
                            <w:r w:rsidRPr="00EB1BB7">
                              <w:rPr>
                                <w:rFonts w:ascii="Times New Roman" w:hAnsi="Times New Roman"/>
                                <w:b/>
                                <w:sz w:val="22"/>
                                <w:szCs w:val="22"/>
                              </w:rPr>
                              <w:t>Staff’s Recommendation: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8.15pt;margin-top:4.5pt;width:502.6pt;height:42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" filled="f">
                <v:textbox>
                  <w:txbxContent>
                    <w:p w:rsidR="00EF7E79" w:rsidRPr="00EB1BB7" w:rsidRDefault="00EF7E79" w:rsidP="00977101">
                      <w:pPr>
                        <w:rPr>
                          <w:rFonts w:ascii="Times New Roman" w:hAnsi="Times New Roman"/>
                          <w:b/>
                          <w:sz w:val="22"/>
                          <w:szCs w:val="22"/>
                        </w:rPr>
                      </w:pPr>
                      <w:r w:rsidRPr="00EB1BB7">
                        <w:rPr>
                          <w:rFonts w:ascii="Times New Roman" w:hAnsi="Times New Roman"/>
                          <w:b/>
                          <w:sz w:val="22"/>
                          <w:szCs w:val="22"/>
                        </w:rPr>
                        <w:t>Staff’s Recommendation:</w:t>
                      </w:r>
                    </w:p>
                  </w:txbxContent>
                </v:textbox>
              </v:shape>
            </w:pict>
          </mc:Fallback>
        </mc:AlternateContent>
      </w:r>
    </w:p>
    <w:p w:rsidR="00977101" w:rsidRPr="0091698E" w:rsidRDefault="00977101" w:rsidP="00977101">
      <w:pPr>
        <w:pStyle w:val="Style1"/>
        <w:adjustRightInd/>
        <w:spacing w:before="252" w:line="302" w:lineRule="auto"/>
        <w:jc w:val="both"/>
        <w:rPr>
          <w:rStyle w:val="CharacterStyle1"/>
          <w:u w:val="single"/>
        </w:rPr>
      </w:pPr>
      <w:r w:rsidRPr="0091698E" w:rsidDel="0043545D">
        <w:rPr>
          <w:sz w:val="22"/>
          <w:szCs w:val="22"/>
        </w:rPr>
        <w:t xml:space="preserve"> </w:t>
      </w:r>
      <w:r w:rsidRPr="0091698E">
        <w:rPr>
          <w:sz w:val="22"/>
          <w:szCs w:val="22"/>
        </w:rPr>
        <w:tab/>
      </w:r>
      <w:r w:rsidRPr="0091698E">
        <w:rPr>
          <w:sz w:val="22"/>
          <w:szCs w:val="22"/>
        </w:rPr>
        <w:tab/>
      </w:r>
      <w:r w:rsidRPr="0091698E">
        <w:rPr>
          <w:sz w:val="22"/>
          <w:szCs w:val="22"/>
        </w:rPr>
        <w:tab/>
      </w:r>
      <w:r w:rsidRPr="0091698E">
        <w:rPr>
          <w:sz w:val="22"/>
          <w:szCs w:val="22"/>
          <w:highlight w:val="yellow"/>
          <w:u w:val="single"/>
        </w:rPr>
        <w:t>(I)</w:t>
      </w:r>
      <w:r w:rsidRPr="0091698E">
        <w:rPr>
          <w:sz w:val="22"/>
          <w:szCs w:val="22"/>
          <w:highlight w:val="yellow"/>
          <w:u w:val="single"/>
        </w:rPr>
        <w:tab/>
        <w:t>Public trail.  In Subdistrict 1I, building height may be increased a maximum of 75 feet if a public trail is provided extending from Slocum Street along the south boundary of Subdistrict 1I and connecting to the existing DART Victory Station before credit is given for additional height. Furthermore, the public trail shall meet the City of Dallas park and recreation department standards for hike and bike trails, measuring a minimum of 12-feet in width and composed of a minimum of five-inches thick reinforced concrete with a minimum shoulder of twenty-four inches. Amenities such as trash receptacles, benches, bubblers, lighting, signage, striping, traffic control devices, and other trail-related items must be included as determined by park and recreation department staff during the design of the trail.</w:t>
      </w:r>
      <w:r w:rsidRPr="0091698E">
        <w:rPr>
          <w:sz w:val="22"/>
          <w:szCs w:val="22"/>
          <w:u w:val="single"/>
        </w:rPr>
        <w:t xml:space="preserve"> </w:t>
      </w:r>
      <w:r w:rsidRPr="0091698E">
        <w:rPr>
          <w:sz w:val="22"/>
          <w:szCs w:val="22"/>
          <w:highlight w:val="yellow"/>
          <w:u w:val="single"/>
        </w:rPr>
        <w:t>Other trail-related items include landscaping which coordinates with the development.</w:t>
      </w:r>
      <w:r w:rsidRPr="0091698E">
        <w:rPr>
          <w:sz w:val="22"/>
          <w:szCs w:val="22"/>
          <w:u w:val="single"/>
        </w:rPr>
        <w:t xml:space="preserve"> </w:t>
      </w:r>
      <w:r w:rsidRPr="0091698E">
        <w:rPr>
          <w:sz w:val="22"/>
          <w:szCs w:val="22"/>
          <w:highlight w:val="yellow"/>
          <w:u w:val="single"/>
        </w:rPr>
        <w:t>The public trail  must be reviewed and approved by the park board. Upon connection to the DART Victory Station, a</w:t>
      </w:r>
      <w:r w:rsidRPr="0091698E">
        <w:rPr>
          <w:rStyle w:val="CharacterStyle1"/>
          <w:highlight w:val="yellow"/>
          <w:u w:val="single"/>
        </w:rPr>
        <w:t xml:space="preserve"> 25 foot easement must be dedicated exclusively to the city to assure its availability to the public for pedestrian access. Upon dedication to the city, maintenance will be completed by the city.</w:t>
      </w:r>
    </w:p>
    <w:p w:rsidR="00977101" w:rsidRPr="0091698E" w:rsidRDefault="00977101" w:rsidP="00977101">
      <w:pPr>
        <w:pStyle w:val="Style1"/>
        <w:adjustRightInd/>
        <w:spacing w:before="120" w:line="302" w:lineRule="auto"/>
        <w:ind w:firstLine="2880"/>
        <w:jc w:val="both"/>
        <w:rPr>
          <w:rStyle w:val="CharacterStyle1"/>
          <w:highlight w:val="yellow"/>
          <w:u w:val="single"/>
        </w:rPr>
      </w:pPr>
      <w:r w:rsidRPr="0091698E">
        <w:rPr>
          <w:rStyle w:val="CharacterStyle1"/>
          <w:highlight w:val="yellow"/>
          <w:u w:val="single"/>
        </w:rPr>
        <w:t>(i)</w:t>
      </w:r>
      <w:r w:rsidRPr="0091698E">
        <w:rPr>
          <w:rStyle w:val="CharacterStyle1"/>
          <w:highlight w:val="yellow"/>
          <w:u w:val="single"/>
        </w:rPr>
        <w:tab/>
        <w:t>Additionally, a development agreement approved by the city council that details infrastructure and service provisions and phasing, and assigns cost responsibilities for the provision of recreational services and facilities is required before this requirement is satisfied.</w:t>
      </w:r>
    </w:p>
    <w:p w:rsidR="00977101" w:rsidRPr="0091698E" w:rsidRDefault="00977101" w:rsidP="00977101">
      <w:pPr>
        <w:pStyle w:val="Style1"/>
        <w:adjustRightInd/>
        <w:spacing w:before="120" w:line="302" w:lineRule="auto"/>
        <w:ind w:firstLine="2880"/>
        <w:jc w:val="both"/>
        <w:rPr>
          <w:rStyle w:val="CharacterStyle1"/>
          <w:u w:val="single"/>
        </w:rPr>
      </w:pPr>
      <w:r w:rsidRPr="0091698E">
        <w:rPr>
          <w:rStyle w:val="CharacterStyle1"/>
          <w:highlight w:val="yellow"/>
          <w:u w:val="single"/>
        </w:rPr>
        <w:t>(ii)</w:t>
      </w:r>
      <w:r w:rsidRPr="0091698E">
        <w:rPr>
          <w:rStyle w:val="CharacterStyle1"/>
          <w:highlight w:val="yellow"/>
          <w:u w:val="single"/>
        </w:rPr>
        <w:tab/>
        <w:t>If the Texas Department of Transportation or the Dallas Area Rapid Transit (DART) authority denies the application to connect the trail through right-of-way to the DART Victory Station and no other reasonable means of connection is available; or, if the park and recreation department, park board, and property owner cannot come to an agreement for the design of the trail:</w:t>
      </w:r>
    </w:p>
    <w:p w:rsidR="00977101" w:rsidRPr="0091698E" w:rsidRDefault="00977101" w:rsidP="00977101">
      <w:pPr>
        <w:pStyle w:val="Style1"/>
        <w:adjustRightInd/>
        <w:spacing w:before="120" w:line="302" w:lineRule="auto"/>
        <w:ind w:left="90" w:firstLine="2790"/>
        <w:jc w:val="both"/>
        <w:rPr>
          <w:rStyle w:val="CharacterStyle1"/>
          <w:u w:val="single"/>
        </w:rPr>
      </w:pPr>
      <w:r w:rsidRPr="0091698E">
        <w:rPr>
          <w:rStyle w:val="CharacterStyle1"/>
          <w:u w:val="single"/>
        </w:rPr>
        <w:tab/>
      </w:r>
      <w:r w:rsidRPr="0091698E">
        <w:rPr>
          <w:rStyle w:val="CharacterStyle1"/>
          <w:highlight w:val="yellow"/>
          <w:u w:val="single"/>
        </w:rPr>
        <w:t>(aa)</w:t>
      </w:r>
      <w:r w:rsidRPr="0091698E">
        <w:rPr>
          <w:rStyle w:val="CharacterStyle1"/>
          <w:highlight w:val="yellow"/>
          <w:u w:val="single"/>
        </w:rPr>
        <w:tab/>
        <w:t>In-lieu of providing the trail connection and to satisfy the requirement of this bonus, a contribution may be made to the open space fund as described in SEC. 51P-621.112(b)(6)(A).</w:t>
      </w:r>
    </w:p>
    <w:p w:rsidR="00977101" w:rsidRPr="0091698E" w:rsidRDefault="00977101" w:rsidP="00977101">
      <w:pPr>
        <w:widowControl w:val="0"/>
        <w:autoSpaceDE w:val="0"/>
        <w:autoSpaceDN w:val="0"/>
        <w:spacing w:before="252" w:line="302" w:lineRule="auto"/>
        <w:jc w:val="both"/>
        <w:rPr>
          <w:rFonts w:ascii="Times New Roman" w:hAnsi="Times New Roman"/>
          <w:color w:val="FF0000"/>
          <w:sz w:val="22"/>
          <w:szCs w:val="22"/>
        </w:rPr>
      </w:pPr>
      <w:r w:rsidRPr="0091698E">
        <w:rPr>
          <w:rFonts w:ascii="Times New Roman" w:hAnsi="Times New Roman"/>
          <w:noProof/>
          <w:sz w:val="22"/>
          <w:szCs w:val="22"/>
        </w:rPr>
        <mc:AlternateContent>
          <mc:Choice Requires="wps">
            <w:drawing>
              <wp:anchor distT="0" distB="0" distL="114300" distR="114300" simplePos="0" relativeHeight="251663360" behindDoc="1" locked="0" layoutInCell="1" allowOverlap="1" wp14:anchorId="3EDE5DC9" wp14:editId="73C0B86A">
                <wp:simplePos x="0" y="0"/>
                <wp:positionH relativeFrom="column">
                  <wp:posOffset>-103505</wp:posOffset>
                </wp:positionH>
                <wp:positionV relativeFrom="paragraph">
                  <wp:posOffset>271780</wp:posOffset>
                </wp:positionV>
                <wp:extent cx="6383020" cy="1143000"/>
                <wp:effectExtent l="0" t="0" r="1778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7E79" w:rsidRPr="00EB1BB7" w:rsidRDefault="00EF7E79" w:rsidP="00977101">
                            <w:pPr>
                              <w:rPr>
                                <w:rFonts w:ascii="Times New Roman" w:hAnsi="Times New Roman"/>
                                <w:b/>
                                <w:sz w:val="22"/>
                                <w:szCs w:val="22"/>
                              </w:rPr>
                            </w:pPr>
                            <w:r w:rsidRPr="00EB1BB7">
                              <w:rPr>
                                <w:rFonts w:ascii="Times New Roman" w:hAnsi="Times New Roman"/>
                                <w:b/>
                                <w:sz w:val="22"/>
                                <w:szCs w:val="22"/>
                              </w:rPr>
                              <w:t>Applicant’s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8.15pt;margin-top:21.4pt;width:502.6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" filled="f">
                <v:textbox>
                  <w:txbxContent>
                    <w:p w:rsidR="00EF7E79" w:rsidRPr="00EB1BB7" w:rsidRDefault="00EF7E79" w:rsidP="00977101">
                      <w:pPr>
                        <w:rPr>
                          <w:rFonts w:ascii="Times New Roman" w:hAnsi="Times New Roman"/>
                          <w:b/>
                          <w:sz w:val="22"/>
                          <w:szCs w:val="22"/>
                        </w:rPr>
                      </w:pPr>
                      <w:r w:rsidRPr="00EB1BB7">
                        <w:rPr>
                          <w:rFonts w:ascii="Times New Roman" w:hAnsi="Times New Roman"/>
                          <w:b/>
                          <w:sz w:val="22"/>
                          <w:szCs w:val="22"/>
                        </w:rPr>
                        <w:t>Applicant’s Request:</w:t>
                      </w:r>
                    </w:p>
                  </w:txbxContent>
                </v:textbox>
              </v:shape>
            </w:pict>
          </mc:Fallback>
        </mc:AlternateContent>
      </w:r>
    </w:p>
    <w:p w:rsidR="00977101" w:rsidRPr="0091698E" w:rsidRDefault="00977101" w:rsidP="00977101">
      <w:pPr>
        <w:widowControl w:val="0"/>
        <w:numPr>
          <w:ilvl w:val="0"/>
          <w:numId w:val="84"/>
        </w:numPr>
        <w:autoSpaceDE w:val="0"/>
        <w:autoSpaceDN w:val="0"/>
        <w:spacing w:before="252" w:line="302" w:lineRule="auto"/>
        <w:jc w:val="both"/>
        <w:rPr>
          <w:rFonts w:ascii="Times New Roman" w:hAnsi="Times New Roman"/>
          <w:sz w:val="22"/>
          <w:szCs w:val="22"/>
          <w:highlight w:val="yellow"/>
          <w:u w:val="single"/>
        </w:rPr>
      </w:pPr>
      <w:r w:rsidRPr="0091698E">
        <w:rPr>
          <w:rFonts w:ascii="Times New Roman" w:hAnsi="Times New Roman"/>
          <w:sz w:val="22"/>
          <w:szCs w:val="22"/>
          <w:highlight w:val="yellow"/>
          <w:u w:val="single"/>
        </w:rPr>
        <w:t xml:space="preserve">Public trail.  In Subdistrict 1I, building height may be increased a maximum of 50 feet if a public trail, measuring a minimum of 12-feet in width, is provided extending from Slocum Street and Inspiration Drive along the south and southwest boundaries of Subdistrict 1I.  The trail must be constructed of a weatherproof material. </w:t>
      </w:r>
    </w:p>
    <w:p w:rsidR="00977101" w:rsidRPr="0091698E" w:rsidRDefault="00977101" w:rsidP="00977101">
      <w:pPr>
        <w:widowControl w:val="0"/>
        <w:autoSpaceDE w:val="0"/>
        <w:autoSpaceDN w:val="0"/>
        <w:adjustRightInd w:val="0"/>
        <w:spacing w:before="252" w:line="302" w:lineRule="auto"/>
        <w:jc w:val="both"/>
        <w:rPr>
          <w:rFonts w:ascii="Times New Roman" w:hAnsi="Times New Roman"/>
          <w:sz w:val="22"/>
          <w:szCs w:val="22"/>
          <w:u w:val="single"/>
        </w:rPr>
      </w:pPr>
      <w:r w:rsidRPr="0091698E">
        <w:rPr>
          <w:rFonts w:ascii="Times New Roman" w:hAnsi="Times New Roman"/>
          <w:sz w:val="22"/>
          <w:szCs w:val="22"/>
        </w:rPr>
        <w:t>(6)</w:t>
      </w:r>
      <w:r w:rsidRPr="0091698E">
        <w:rPr>
          <w:rFonts w:ascii="Times New Roman" w:hAnsi="Times New Roman"/>
          <w:sz w:val="22"/>
          <w:szCs w:val="22"/>
        </w:rPr>
        <w:tab/>
      </w:r>
      <w:r w:rsidRPr="0091698E">
        <w:rPr>
          <w:rFonts w:ascii="Times New Roman" w:hAnsi="Times New Roman"/>
          <w:sz w:val="22"/>
          <w:szCs w:val="22"/>
          <w:u w:val="single"/>
        </w:rPr>
        <w:t>Building site coverage.</w:t>
      </w:r>
    </w:p>
    <w:p w:rsidR="00977101" w:rsidRPr="0091698E" w:rsidRDefault="00977101" w:rsidP="00977101">
      <w:pPr>
        <w:widowControl w:val="0"/>
        <w:numPr>
          <w:ilvl w:val="0"/>
          <w:numId w:val="33"/>
        </w:numPr>
        <w:tabs>
          <w:tab w:val="num" w:pos="2880"/>
        </w:tabs>
        <w:autoSpaceDE w:val="0"/>
        <w:autoSpaceDN w:val="0"/>
        <w:spacing w:before="180"/>
        <w:jc w:val="both"/>
        <w:rPr>
          <w:rFonts w:ascii="Times New Roman" w:hAnsi="Times New Roman"/>
          <w:sz w:val="22"/>
          <w:szCs w:val="22"/>
        </w:rPr>
      </w:pPr>
      <w:r w:rsidRPr="0091698E">
        <w:rPr>
          <w:rFonts w:ascii="Times New Roman" w:hAnsi="Times New Roman"/>
          <w:sz w:val="22"/>
          <w:szCs w:val="22"/>
        </w:rPr>
        <w:t>Except as provided in this paragraph, maximum building site coverage is 100 percent.</w:t>
      </w:r>
    </w:p>
    <w:p w:rsidR="00977101" w:rsidRPr="0091698E" w:rsidRDefault="00977101" w:rsidP="00977101">
      <w:pPr>
        <w:widowControl w:val="0"/>
        <w:numPr>
          <w:ilvl w:val="0"/>
          <w:numId w:val="33"/>
        </w:numPr>
        <w:tabs>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For Subdistricts 1A, 1B, and 1F, any portion of a building that is above 75 feet in height may not have a floor plate greater than 60 percent of the lot area or 25,000 square feet, whichever is less (See Exhibit 621G for Subdistrict 1A. See Exhibit 621H for Subdistrict 1B. See Exhibit 621J for Subdistrict 1F.).</w:t>
      </w:r>
    </w:p>
    <w:p w:rsidR="00977101" w:rsidRPr="0091698E" w:rsidRDefault="00977101" w:rsidP="00977101">
      <w:pPr>
        <w:widowControl w:val="0"/>
        <w:numPr>
          <w:ilvl w:val="0"/>
          <w:numId w:val="33"/>
        </w:numPr>
        <w:autoSpaceDE w:val="0"/>
        <w:autoSpaceDN w:val="0"/>
        <w:adjustRightInd w:val="0"/>
        <w:spacing w:before="252"/>
        <w:jc w:val="both"/>
        <w:rPr>
          <w:rFonts w:ascii="Times New Roman" w:hAnsi="Times New Roman"/>
          <w:sz w:val="22"/>
          <w:szCs w:val="22"/>
        </w:rPr>
      </w:pPr>
      <w:r w:rsidRPr="0091698E">
        <w:rPr>
          <w:rFonts w:ascii="Times New Roman" w:hAnsi="Times New Roman"/>
          <w:sz w:val="22"/>
          <w:szCs w:val="22"/>
        </w:rPr>
        <w:lastRenderedPageBreak/>
        <w:t>For Subdistricts 1E, 1G, and 1H</w:t>
      </w:r>
      <w:r w:rsidRPr="0091698E">
        <w:rPr>
          <w:rFonts w:ascii="Times New Roman" w:hAnsi="Times New Roman"/>
          <w:sz w:val="22"/>
          <w:szCs w:val="22"/>
          <w:u w:val="single"/>
        </w:rPr>
        <w:t xml:space="preserve"> </w:t>
      </w:r>
      <w:r w:rsidRPr="0091698E">
        <w:rPr>
          <w:rFonts w:ascii="Times New Roman" w:hAnsi="Times New Roman"/>
          <w:sz w:val="22"/>
          <w:szCs w:val="22"/>
        </w:rPr>
        <w:t>any portion of a building that is above 85 feet in height may not have a floor plate greater than 60 percent of the lot area or 25,000 square feet, whichever is less (See Exhibit 6211 for Subdistrict 1E. See Exhibit 621K for Subdistrict 1G. See Exhibit 621L for Subdistrict 1H.)</w:t>
      </w:r>
    </w:p>
    <w:p w:rsidR="00977101" w:rsidRPr="0091698E" w:rsidRDefault="00977101" w:rsidP="00977101">
      <w:pPr>
        <w:widowControl w:val="0"/>
        <w:autoSpaceDE w:val="0"/>
        <w:autoSpaceDN w:val="0"/>
        <w:adjustRightInd w:val="0"/>
        <w:spacing w:before="252"/>
        <w:ind w:left="2160"/>
        <w:jc w:val="both"/>
        <w:rPr>
          <w:rFonts w:ascii="Times New Roman" w:hAnsi="Times New Roman"/>
          <w:sz w:val="22"/>
          <w:szCs w:val="22"/>
        </w:rPr>
      </w:pPr>
      <w:r w:rsidRPr="0091698E">
        <w:rPr>
          <w:rFonts w:ascii="Times New Roman" w:hAnsi="Times New Roman"/>
          <w:noProof/>
          <w:sz w:val="22"/>
          <w:szCs w:val="22"/>
        </w:rPr>
        <mc:AlternateContent>
          <mc:Choice Requires="wps">
            <w:drawing>
              <wp:anchor distT="0" distB="0" distL="114300" distR="114300" simplePos="0" relativeHeight="251664384" behindDoc="1" locked="0" layoutInCell="1" allowOverlap="1" wp14:anchorId="436FB6E4" wp14:editId="2FC81063">
                <wp:simplePos x="0" y="0"/>
                <wp:positionH relativeFrom="column">
                  <wp:posOffset>-163902</wp:posOffset>
                </wp:positionH>
                <wp:positionV relativeFrom="paragraph">
                  <wp:posOffset>133756</wp:posOffset>
                </wp:positionV>
                <wp:extent cx="6383020" cy="3217653"/>
                <wp:effectExtent l="0" t="0" r="1778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32176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7E79" w:rsidRPr="00EB1BB7" w:rsidRDefault="00EF7E79" w:rsidP="00977101">
                            <w:pPr>
                              <w:rPr>
                                <w:rFonts w:ascii="Times New Roman" w:hAnsi="Times New Roman"/>
                                <w:b/>
                                <w:sz w:val="22"/>
                                <w:szCs w:val="22"/>
                              </w:rPr>
                            </w:pPr>
                            <w:r w:rsidRPr="00EB1BB7">
                              <w:rPr>
                                <w:rFonts w:ascii="Times New Roman" w:hAnsi="Times New Roman"/>
                                <w:b/>
                                <w:sz w:val="22"/>
                                <w:szCs w:val="22"/>
                              </w:rPr>
                              <w:t>Staff’s Recommendation:</w:t>
                            </w:r>
                            <w:r>
                              <w:rPr>
                                <w:rFonts w:ascii="Times New Roman" w:hAnsi="Times New Roman"/>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12.9pt;margin-top:10.55pt;width:502.6pt;height:25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" filled="f">
                <v:textbox>
                  <w:txbxContent>
                    <w:p w:rsidR="00EF7E79" w:rsidRPr="00EB1BB7" w:rsidRDefault="00EF7E79" w:rsidP="00977101">
                      <w:pPr>
                        <w:rPr>
                          <w:rFonts w:ascii="Times New Roman" w:hAnsi="Times New Roman"/>
                          <w:b/>
                          <w:sz w:val="22"/>
                          <w:szCs w:val="22"/>
                        </w:rPr>
                      </w:pPr>
                      <w:r w:rsidRPr="00EB1BB7">
                        <w:rPr>
                          <w:rFonts w:ascii="Times New Roman" w:hAnsi="Times New Roman"/>
                          <w:b/>
                          <w:sz w:val="22"/>
                          <w:szCs w:val="22"/>
                        </w:rPr>
                        <w:t>Staff’s Recommendation:</w:t>
                      </w:r>
                      <w:r>
                        <w:rPr>
                          <w:rFonts w:ascii="Times New Roman" w:hAnsi="Times New Roman"/>
                          <w:b/>
                          <w:sz w:val="22"/>
                          <w:szCs w:val="22"/>
                        </w:rPr>
                        <w:t xml:space="preserve"> </w:t>
                      </w:r>
                    </w:p>
                  </w:txbxContent>
                </v:textbox>
              </v:shape>
            </w:pict>
          </mc:Fallback>
        </mc:AlternateContent>
      </w:r>
    </w:p>
    <w:p w:rsidR="00977101" w:rsidRPr="0091698E" w:rsidRDefault="00977101" w:rsidP="00977101">
      <w:pPr>
        <w:widowControl w:val="0"/>
        <w:numPr>
          <w:ilvl w:val="0"/>
          <w:numId w:val="33"/>
        </w:numPr>
        <w:autoSpaceDE w:val="0"/>
        <w:autoSpaceDN w:val="0"/>
        <w:adjustRightInd w:val="0"/>
        <w:spacing w:before="252"/>
        <w:jc w:val="both"/>
        <w:rPr>
          <w:rFonts w:ascii="Times New Roman" w:hAnsi="Times New Roman"/>
          <w:sz w:val="22"/>
          <w:szCs w:val="22"/>
          <w:highlight w:val="yellow"/>
          <w:u w:val="single"/>
        </w:rPr>
      </w:pPr>
      <w:r w:rsidRPr="0091698E">
        <w:rPr>
          <w:rFonts w:ascii="Times New Roman" w:hAnsi="Times New Roman"/>
          <w:sz w:val="22"/>
          <w:szCs w:val="22"/>
          <w:highlight w:val="yellow"/>
          <w:u w:val="single"/>
        </w:rPr>
        <w:t xml:space="preserve">In Subdistrict 1I any portion of a building that is above 85 feet in height may not have a floor plate greater than 60 percent of the lot area or 25,000 square feet, whichever is less except that: </w:t>
      </w:r>
    </w:p>
    <w:p w:rsidR="00977101" w:rsidRPr="0091698E" w:rsidRDefault="00977101" w:rsidP="00977101">
      <w:pPr>
        <w:widowControl w:val="0"/>
        <w:autoSpaceDE w:val="0"/>
        <w:autoSpaceDN w:val="0"/>
        <w:adjustRightInd w:val="0"/>
        <w:jc w:val="both"/>
        <w:rPr>
          <w:rFonts w:ascii="Times New Roman" w:hAnsi="Times New Roman"/>
          <w:sz w:val="22"/>
          <w:szCs w:val="22"/>
        </w:rPr>
      </w:pPr>
    </w:p>
    <w:p w:rsidR="00977101" w:rsidRPr="0091698E" w:rsidRDefault="00977101" w:rsidP="00977101">
      <w:pPr>
        <w:numPr>
          <w:ilvl w:val="0"/>
          <w:numId w:val="85"/>
        </w:numPr>
        <w:tabs>
          <w:tab w:val="clear" w:pos="720"/>
          <w:tab w:val="num" w:pos="0"/>
        </w:tabs>
        <w:ind w:left="720"/>
        <w:jc w:val="both"/>
        <w:rPr>
          <w:rFonts w:ascii="Times New Roman" w:hAnsi="Times New Roman"/>
          <w:sz w:val="22"/>
          <w:szCs w:val="22"/>
          <w:highlight w:val="yellow"/>
          <w:u w:val="single"/>
        </w:rPr>
      </w:pPr>
      <w:r w:rsidRPr="0091698E">
        <w:rPr>
          <w:rFonts w:ascii="Times New Roman" w:hAnsi="Times New Roman"/>
          <w:sz w:val="22"/>
          <w:szCs w:val="22"/>
          <w:highlight w:val="yellow"/>
          <w:u w:val="single"/>
        </w:rPr>
        <w:t>the floor plate above 85 feet may be increased to a maximum of 42,000 square feet with approval of a development plan by the city plan commission if the construction of a professional sports franchise practice facility above 85 feet cannot be completed without the increase. The increase in floor plate must not be found to adversely affect neighboring properties. The tower dimension perpendicular to views to the southeast is at least three times longer than the tower dimension parallel to views to the southeast (tower dimension is measured at the widest point of the building facade); or,</w:t>
      </w:r>
    </w:p>
    <w:p w:rsidR="00977101" w:rsidRPr="0091698E" w:rsidRDefault="00977101" w:rsidP="00977101">
      <w:pPr>
        <w:tabs>
          <w:tab w:val="left" w:pos="90"/>
        </w:tabs>
        <w:ind w:left="4320"/>
        <w:jc w:val="both"/>
        <w:rPr>
          <w:rFonts w:ascii="Times New Roman" w:hAnsi="Times New Roman"/>
          <w:sz w:val="22"/>
          <w:szCs w:val="22"/>
          <w:highlight w:val="yellow"/>
          <w:u w:val="single"/>
        </w:rPr>
      </w:pPr>
    </w:p>
    <w:p w:rsidR="00977101" w:rsidRPr="0091698E" w:rsidRDefault="00977101" w:rsidP="00977101">
      <w:pPr>
        <w:jc w:val="both"/>
        <w:rPr>
          <w:rFonts w:ascii="Times New Roman" w:hAnsi="Times New Roman"/>
          <w:sz w:val="22"/>
          <w:szCs w:val="22"/>
          <w:highlight w:val="yellow"/>
          <w:u w:val="single"/>
        </w:rPr>
      </w:pPr>
    </w:p>
    <w:p w:rsidR="00977101" w:rsidRPr="0091698E" w:rsidRDefault="00EF7E79" w:rsidP="00977101">
      <w:pPr>
        <w:numPr>
          <w:ilvl w:val="0"/>
          <w:numId w:val="85"/>
        </w:numPr>
        <w:tabs>
          <w:tab w:val="clear" w:pos="720"/>
          <w:tab w:val="num" w:pos="0"/>
          <w:tab w:val="left" w:pos="90"/>
        </w:tabs>
        <w:ind w:left="720" w:firstLine="2790"/>
        <w:jc w:val="both"/>
        <w:rPr>
          <w:rFonts w:ascii="Times New Roman" w:hAnsi="Times New Roman"/>
          <w:sz w:val="22"/>
          <w:szCs w:val="22"/>
          <w:highlight w:val="yellow"/>
          <w:u w:val="single"/>
        </w:rPr>
      </w:pPr>
      <w:r w:rsidRPr="0091698E">
        <w:rPr>
          <w:rFonts w:ascii="Times New Roman" w:hAnsi="Times New Roman"/>
          <w:sz w:val="22"/>
          <w:szCs w:val="22"/>
          <w:highlight w:val="yellow"/>
          <w:u w:val="single"/>
        </w:rPr>
        <w:t xml:space="preserve">a commercial amusement (inside) </w:t>
      </w:r>
      <w:r w:rsidR="00977101" w:rsidRPr="0091698E">
        <w:rPr>
          <w:rFonts w:ascii="Times New Roman" w:hAnsi="Times New Roman"/>
          <w:sz w:val="22"/>
          <w:szCs w:val="22"/>
          <w:highlight w:val="yellow"/>
          <w:u w:val="single"/>
        </w:rPr>
        <w:t>use</w:t>
      </w:r>
      <w:r w:rsidRPr="0091698E">
        <w:rPr>
          <w:rFonts w:ascii="Times New Roman" w:hAnsi="Times New Roman"/>
          <w:sz w:val="22"/>
          <w:szCs w:val="22"/>
          <w:highlight w:val="yellow"/>
          <w:u w:val="single"/>
        </w:rPr>
        <w:t xml:space="preserve"> with a seating capacity of 10,000</w:t>
      </w:r>
      <w:r w:rsidR="00977101" w:rsidRPr="0091698E">
        <w:rPr>
          <w:rFonts w:ascii="Times New Roman" w:hAnsi="Times New Roman"/>
          <w:sz w:val="22"/>
          <w:szCs w:val="22"/>
          <w:highlight w:val="yellow"/>
          <w:u w:val="single"/>
        </w:rPr>
        <w:t xml:space="preserve"> </w:t>
      </w:r>
      <w:r w:rsidRPr="0091698E">
        <w:rPr>
          <w:rFonts w:ascii="Times New Roman" w:hAnsi="Times New Roman"/>
          <w:sz w:val="22"/>
          <w:szCs w:val="22"/>
          <w:highlight w:val="yellow"/>
          <w:u w:val="single"/>
        </w:rPr>
        <w:t xml:space="preserve">or more </w:t>
      </w:r>
      <w:r w:rsidR="00977101" w:rsidRPr="0091698E">
        <w:rPr>
          <w:rFonts w:ascii="Times New Roman" w:hAnsi="Times New Roman"/>
          <w:sz w:val="22"/>
          <w:szCs w:val="22"/>
          <w:highlight w:val="yellow"/>
          <w:u w:val="single"/>
        </w:rPr>
        <w:t>may utilize a floor plate of up to 250,000 square feet at a height of</w:t>
      </w:r>
      <w:r w:rsidRPr="0091698E">
        <w:rPr>
          <w:rFonts w:ascii="Times New Roman" w:hAnsi="Times New Roman"/>
          <w:sz w:val="22"/>
          <w:szCs w:val="22"/>
          <w:highlight w:val="yellow"/>
          <w:u w:val="single"/>
        </w:rPr>
        <w:t xml:space="preserve"> up to</w:t>
      </w:r>
      <w:r w:rsidR="00977101" w:rsidRPr="0091698E">
        <w:rPr>
          <w:rFonts w:ascii="Times New Roman" w:hAnsi="Times New Roman"/>
          <w:sz w:val="22"/>
          <w:szCs w:val="22"/>
          <w:highlight w:val="yellow"/>
          <w:u w:val="single"/>
        </w:rPr>
        <w:t xml:space="preserve"> 130 feet  with approval of a development plan by the city plan commission and must not be found to adversely affect neighboring properties. </w:t>
      </w:r>
    </w:p>
    <w:p w:rsidR="005D38D6" w:rsidRPr="0091698E" w:rsidRDefault="005D38D6" w:rsidP="005D38D6">
      <w:pPr>
        <w:tabs>
          <w:tab w:val="left" w:pos="90"/>
        </w:tabs>
        <w:jc w:val="both"/>
        <w:rPr>
          <w:rFonts w:ascii="Times New Roman" w:hAnsi="Times New Roman"/>
          <w:sz w:val="22"/>
          <w:szCs w:val="22"/>
          <w:highlight w:val="yellow"/>
          <w:u w:val="single"/>
        </w:rPr>
      </w:pPr>
    </w:p>
    <w:p w:rsidR="005D38D6" w:rsidRPr="0091698E" w:rsidRDefault="005D38D6" w:rsidP="005D38D6">
      <w:pPr>
        <w:tabs>
          <w:tab w:val="left" w:pos="90"/>
        </w:tabs>
        <w:jc w:val="both"/>
        <w:rPr>
          <w:rFonts w:ascii="Times New Roman" w:hAnsi="Times New Roman"/>
          <w:sz w:val="22"/>
          <w:szCs w:val="22"/>
          <w:highlight w:val="yellow"/>
          <w:u w:val="single"/>
        </w:rPr>
      </w:pPr>
      <w:r w:rsidRPr="0091698E">
        <w:rPr>
          <w:rFonts w:ascii="Times New Roman" w:hAnsi="Times New Roman"/>
          <w:noProof/>
          <w:sz w:val="22"/>
          <w:szCs w:val="22"/>
        </w:rPr>
        <mc:AlternateContent>
          <mc:Choice Requires="wps">
            <w:drawing>
              <wp:anchor distT="0" distB="0" distL="114300" distR="114300" simplePos="0" relativeHeight="251673600" behindDoc="1" locked="0" layoutInCell="1" allowOverlap="1" wp14:anchorId="29296B5A" wp14:editId="350816D1">
                <wp:simplePos x="0" y="0"/>
                <wp:positionH relativeFrom="column">
                  <wp:posOffset>-163902</wp:posOffset>
                </wp:positionH>
                <wp:positionV relativeFrom="paragraph">
                  <wp:posOffset>134202</wp:posOffset>
                </wp:positionV>
                <wp:extent cx="6383020" cy="2424022"/>
                <wp:effectExtent l="0" t="0" r="1778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24240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8D6" w:rsidRPr="00EB1BB7" w:rsidRDefault="005D38D6" w:rsidP="005D38D6">
                            <w:pPr>
                              <w:rPr>
                                <w:rFonts w:ascii="Times New Roman" w:hAnsi="Times New Roman"/>
                                <w:b/>
                                <w:sz w:val="22"/>
                                <w:szCs w:val="22"/>
                              </w:rPr>
                            </w:pPr>
                            <w:r>
                              <w:rPr>
                                <w:rFonts w:ascii="Times New Roman" w:hAnsi="Times New Roman"/>
                                <w:b/>
                                <w:sz w:val="22"/>
                                <w:szCs w:val="22"/>
                              </w:rPr>
                              <w:t>Applicant’s Request</w:t>
                            </w:r>
                            <w:r w:rsidRPr="00EB1BB7">
                              <w:rPr>
                                <w:rFonts w:ascii="Times New Roman" w:hAnsi="Times New Roman"/>
                                <w:b/>
                                <w:sz w:val="22"/>
                                <w:szCs w:val="22"/>
                              </w:rPr>
                              <w:t>:</w:t>
                            </w:r>
                            <w:r>
                              <w:rPr>
                                <w:rFonts w:ascii="Times New Roman" w:hAnsi="Times New Roman"/>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12.9pt;margin-top:10.55pt;width:502.6pt;height:190.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" filled="f">
                <v:textbox>
                  <w:txbxContent>
                    <w:p w:rsidR="005D38D6" w:rsidRPr="00EB1BB7" w:rsidRDefault="005D38D6" w:rsidP="005D38D6">
                      <w:pPr>
                        <w:rPr>
                          <w:rFonts w:ascii="Times New Roman" w:hAnsi="Times New Roman"/>
                          <w:b/>
                          <w:sz w:val="22"/>
                          <w:szCs w:val="22"/>
                        </w:rPr>
                      </w:pPr>
                      <w:r>
                        <w:rPr>
                          <w:rFonts w:ascii="Times New Roman" w:hAnsi="Times New Roman"/>
                          <w:b/>
                          <w:sz w:val="22"/>
                          <w:szCs w:val="22"/>
                        </w:rPr>
                        <w:t>Applicant’s Request</w:t>
                      </w:r>
                      <w:r w:rsidRPr="00EB1BB7">
                        <w:rPr>
                          <w:rFonts w:ascii="Times New Roman" w:hAnsi="Times New Roman"/>
                          <w:b/>
                          <w:sz w:val="22"/>
                          <w:szCs w:val="22"/>
                        </w:rPr>
                        <w:t>:</w:t>
                      </w:r>
                      <w:r>
                        <w:rPr>
                          <w:rFonts w:ascii="Times New Roman" w:hAnsi="Times New Roman"/>
                          <w:b/>
                          <w:sz w:val="22"/>
                          <w:szCs w:val="22"/>
                        </w:rPr>
                        <w:t xml:space="preserve"> </w:t>
                      </w:r>
                    </w:p>
                  </w:txbxContent>
                </v:textbox>
              </v:shape>
            </w:pict>
          </mc:Fallback>
        </mc:AlternateContent>
      </w:r>
    </w:p>
    <w:p w:rsidR="005D38D6" w:rsidRPr="0091698E" w:rsidRDefault="005D38D6" w:rsidP="005D38D6">
      <w:pPr>
        <w:tabs>
          <w:tab w:val="left" w:pos="90"/>
        </w:tabs>
        <w:jc w:val="both"/>
        <w:rPr>
          <w:rFonts w:ascii="Times New Roman" w:hAnsi="Times New Roman"/>
          <w:sz w:val="22"/>
          <w:szCs w:val="22"/>
          <w:highlight w:val="yellow"/>
          <w:u w:val="single"/>
        </w:rPr>
      </w:pPr>
    </w:p>
    <w:p w:rsidR="005D38D6" w:rsidRPr="0091698E" w:rsidRDefault="005D38D6" w:rsidP="005D38D6">
      <w:pPr>
        <w:ind w:firstLine="2340"/>
        <w:jc w:val="both"/>
        <w:rPr>
          <w:rFonts w:ascii="Times New Roman" w:hAnsi="Times New Roman"/>
          <w:sz w:val="22"/>
          <w:szCs w:val="22"/>
          <w:highlight w:val="yellow"/>
          <w:u w:val="single"/>
        </w:rPr>
      </w:pPr>
      <w:r w:rsidRPr="0091698E">
        <w:rPr>
          <w:rFonts w:ascii="Times New Roman" w:hAnsi="Times New Roman"/>
          <w:spacing w:val="-1"/>
          <w:sz w:val="22"/>
          <w:szCs w:val="22"/>
          <w:highlight w:val="yellow"/>
          <w:u w:val="single"/>
        </w:rPr>
        <w:t xml:space="preserve">(D)   </w:t>
      </w:r>
      <w:r w:rsidRPr="0091698E">
        <w:rPr>
          <w:rFonts w:ascii="Times New Roman" w:hAnsi="Times New Roman"/>
          <w:spacing w:val="-2"/>
          <w:sz w:val="22"/>
          <w:szCs w:val="22"/>
          <w:highlight w:val="yellow"/>
          <w:u w:val="single"/>
        </w:rPr>
        <w:t>In</w:t>
      </w:r>
      <w:r w:rsidRPr="0091698E">
        <w:rPr>
          <w:rFonts w:ascii="Times New Roman" w:hAnsi="Times New Roman"/>
          <w:spacing w:val="21"/>
          <w:sz w:val="22"/>
          <w:szCs w:val="22"/>
          <w:highlight w:val="yellow"/>
          <w:u w:val="single"/>
        </w:rPr>
        <w:t xml:space="preserve"> </w:t>
      </w:r>
      <w:r w:rsidRPr="0091698E">
        <w:rPr>
          <w:rFonts w:ascii="Times New Roman" w:hAnsi="Times New Roman"/>
          <w:sz w:val="22"/>
          <w:szCs w:val="22"/>
          <w:highlight w:val="yellow"/>
          <w:u w:val="single"/>
        </w:rPr>
        <w:t>Subdistrict</w:t>
      </w:r>
      <w:r w:rsidRPr="0091698E">
        <w:rPr>
          <w:rFonts w:ascii="Times New Roman" w:hAnsi="Times New Roman"/>
          <w:spacing w:val="22"/>
          <w:sz w:val="22"/>
          <w:szCs w:val="22"/>
          <w:highlight w:val="yellow"/>
          <w:u w:val="single"/>
        </w:rPr>
        <w:t xml:space="preserve"> </w:t>
      </w:r>
      <w:r w:rsidRPr="0091698E">
        <w:rPr>
          <w:rFonts w:ascii="Times New Roman" w:hAnsi="Times New Roman"/>
          <w:spacing w:val="-1"/>
          <w:sz w:val="22"/>
          <w:szCs w:val="22"/>
          <w:highlight w:val="yellow"/>
          <w:u w:val="single"/>
        </w:rPr>
        <w:t xml:space="preserve">1I </w:t>
      </w:r>
      <w:r w:rsidRPr="0091698E">
        <w:rPr>
          <w:rFonts w:ascii="Times New Roman" w:hAnsi="Times New Roman"/>
          <w:sz w:val="22"/>
          <w:szCs w:val="22"/>
          <w:highlight w:val="yellow"/>
          <w:u w:val="single"/>
        </w:rPr>
        <w:t>any</w:t>
      </w:r>
      <w:r w:rsidRPr="0091698E">
        <w:rPr>
          <w:rFonts w:ascii="Times New Roman" w:hAnsi="Times New Roman"/>
          <w:spacing w:val="9"/>
          <w:sz w:val="22"/>
          <w:szCs w:val="22"/>
          <w:highlight w:val="yellow"/>
          <w:u w:val="single"/>
        </w:rPr>
        <w:t xml:space="preserve"> </w:t>
      </w:r>
      <w:r w:rsidRPr="0091698E">
        <w:rPr>
          <w:rFonts w:ascii="Times New Roman" w:hAnsi="Times New Roman"/>
          <w:sz w:val="22"/>
          <w:szCs w:val="22"/>
          <w:highlight w:val="yellow"/>
          <w:u w:val="single"/>
        </w:rPr>
        <w:t>portion</w:t>
      </w:r>
      <w:r w:rsidRPr="0091698E">
        <w:rPr>
          <w:rFonts w:ascii="Times New Roman" w:hAnsi="Times New Roman"/>
          <w:spacing w:val="11"/>
          <w:sz w:val="22"/>
          <w:szCs w:val="22"/>
          <w:highlight w:val="yellow"/>
          <w:u w:val="single"/>
        </w:rPr>
        <w:t xml:space="preserve"> </w:t>
      </w:r>
      <w:r w:rsidRPr="0091698E">
        <w:rPr>
          <w:rFonts w:ascii="Times New Roman" w:hAnsi="Times New Roman"/>
          <w:sz w:val="22"/>
          <w:szCs w:val="22"/>
          <w:highlight w:val="yellow"/>
          <w:u w:val="single"/>
        </w:rPr>
        <w:t>of</w:t>
      </w:r>
      <w:r w:rsidRPr="0091698E">
        <w:rPr>
          <w:rFonts w:ascii="Times New Roman" w:hAnsi="Times New Roman"/>
          <w:spacing w:val="12"/>
          <w:sz w:val="22"/>
          <w:szCs w:val="22"/>
          <w:highlight w:val="yellow"/>
          <w:u w:val="single"/>
        </w:rPr>
        <w:t xml:space="preserve"> </w:t>
      </w:r>
      <w:r w:rsidRPr="0091698E">
        <w:rPr>
          <w:rFonts w:ascii="Times New Roman" w:hAnsi="Times New Roman"/>
          <w:sz w:val="22"/>
          <w:szCs w:val="22"/>
          <w:highlight w:val="yellow"/>
          <w:u w:val="single"/>
        </w:rPr>
        <w:t>a</w:t>
      </w:r>
      <w:r w:rsidRPr="0091698E">
        <w:rPr>
          <w:rFonts w:ascii="Times New Roman" w:hAnsi="Times New Roman"/>
          <w:spacing w:val="12"/>
          <w:sz w:val="22"/>
          <w:szCs w:val="22"/>
          <w:highlight w:val="yellow"/>
          <w:u w:val="single"/>
        </w:rPr>
        <w:t xml:space="preserve"> </w:t>
      </w:r>
      <w:r w:rsidRPr="0091698E">
        <w:rPr>
          <w:rFonts w:ascii="Times New Roman" w:hAnsi="Times New Roman"/>
          <w:sz w:val="22"/>
          <w:szCs w:val="22"/>
          <w:highlight w:val="yellow"/>
          <w:u w:val="single"/>
        </w:rPr>
        <w:t>building</w:t>
      </w:r>
      <w:r w:rsidRPr="0091698E">
        <w:rPr>
          <w:rFonts w:ascii="Times New Roman" w:hAnsi="Times New Roman"/>
          <w:spacing w:val="8"/>
          <w:sz w:val="22"/>
          <w:szCs w:val="22"/>
          <w:highlight w:val="yellow"/>
          <w:u w:val="single"/>
        </w:rPr>
        <w:t xml:space="preserve"> </w:t>
      </w:r>
      <w:r w:rsidRPr="0091698E">
        <w:rPr>
          <w:rFonts w:ascii="Times New Roman" w:hAnsi="Times New Roman"/>
          <w:sz w:val="22"/>
          <w:szCs w:val="22"/>
          <w:highlight w:val="yellow"/>
          <w:u w:val="single"/>
        </w:rPr>
        <w:t>that</w:t>
      </w:r>
      <w:r w:rsidRPr="0091698E">
        <w:rPr>
          <w:rFonts w:ascii="Times New Roman" w:hAnsi="Times New Roman"/>
          <w:spacing w:val="25"/>
          <w:sz w:val="22"/>
          <w:szCs w:val="22"/>
          <w:highlight w:val="yellow"/>
          <w:u w:val="single"/>
        </w:rPr>
        <w:t xml:space="preserve"> </w:t>
      </w:r>
      <w:r w:rsidRPr="0091698E">
        <w:rPr>
          <w:rFonts w:ascii="Times New Roman" w:hAnsi="Times New Roman"/>
          <w:sz w:val="22"/>
          <w:szCs w:val="22"/>
          <w:highlight w:val="yellow"/>
          <w:u w:val="single"/>
        </w:rPr>
        <w:t>is</w:t>
      </w:r>
      <w:r w:rsidRPr="0091698E">
        <w:rPr>
          <w:rFonts w:ascii="Times New Roman" w:hAnsi="Times New Roman"/>
          <w:spacing w:val="24"/>
          <w:sz w:val="22"/>
          <w:szCs w:val="22"/>
          <w:highlight w:val="yellow"/>
          <w:u w:val="single"/>
        </w:rPr>
        <w:t xml:space="preserve"> </w:t>
      </w:r>
      <w:r w:rsidRPr="0091698E">
        <w:rPr>
          <w:rFonts w:ascii="Times New Roman" w:hAnsi="Times New Roman"/>
          <w:spacing w:val="-1"/>
          <w:sz w:val="22"/>
          <w:szCs w:val="22"/>
          <w:highlight w:val="yellow"/>
          <w:u w:val="single"/>
        </w:rPr>
        <w:t>above</w:t>
      </w:r>
      <w:r w:rsidRPr="0091698E">
        <w:rPr>
          <w:rFonts w:ascii="Times New Roman" w:hAnsi="Times New Roman"/>
          <w:spacing w:val="24"/>
          <w:sz w:val="22"/>
          <w:szCs w:val="22"/>
          <w:highlight w:val="yellow"/>
          <w:u w:val="single"/>
        </w:rPr>
        <w:t xml:space="preserve"> </w:t>
      </w:r>
      <w:r w:rsidRPr="0091698E">
        <w:rPr>
          <w:rFonts w:ascii="Times New Roman" w:hAnsi="Times New Roman"/>
          <w:sz w:val="22"/>
          <w:szCs w:val="22"/>
          <w:highlight w:val="yellow"/>
          <w:u w:val="single"/>
        </w:rPr>
        <w:t>130</w:t>
      </w:r>
      <w:r w:rsidRPr="0091698E">
        <w:rPr>
          <w:rFonts w:ascii="Times New Roman" w:hAnsi="Times New Roman"/>
          <w:spacing w:val="24"/>
          <w:sz w:val="22"/>
          <w:szCs w:val="22"/>
          <w:highlight w:val="yellow"/>
          <w:u w:val="single"/>
        </w:rPr>
        <w:t xml:space="preserve"> </w:t>
      </w:r>
      <w:r w:rsidRPr="0091698E">
        <w:rPr>
          <w:rFonts w:ascii="Times New Roman" w:hAnsi="Times New Roman"/>
          <w:sz w:val="22"/>
          <w:szCs w:val="22"/>
          <w:highlight w:val="yellow"/>
          <w:u w:val="single"/>
        </w:rPr>
        <w:t>feet</w:t>
      </w:r>
      <w:r w:rsidRPr="0091698E">
        <w:rPr>
          <w:rFonts w:ascii="Times New Roman" w:hAnsi="Times New Roman"/>
          <w:spacing w:val="24"/>
          <w:sz w:val="22"/>
          <w:szCs w:val="22"/>
          <w:highlight w:val="yellow"/>
          <w:u w:val="single"/>
        </w:rPr>
        <w:t xml:space="preserve"> </w:t>
      </w:r>
      <w:r w:rsidRPr="0091698E">
        <w:rPr>
          <w:rFonts w:ascii="Times New Roman" w:hAnsi="Times New Roman"/>
          <w:sz w:val="22"/>
          <w:szCs w:val="22"/>
          <w:highlight w:val="yellow"/>
          <w:u w:val="single"/>
        </w:rPr>
        <w:t>in</w:t>
      </w:r>
      <w:r w:rsidRPr="0091698E">
        <w:rPr>
          <w:rFonts w:ascii="Times New Roman" w:hAnsi="Times New Roman"/>
          <w:spacing w:val="24"/>
          <w:sz w:val="22"/>
          <w:szCs w:val="22"/>
          <w:highlight w:val="yellow"/>
          <w:u w:val="single"/>
        </w:rPr>
        <w:t xml:space="preserve"> </w:t>
      </w:r>
      <w:r w:rsidRPr="0091698E">
        <w:rPr>
          <w:rFonts w:ascii="Times New Roman" w:hAnsi="Times New Roman"/>
          <w:spacing w:val="-1"/>
          <w:sz w:val="22"/>
          <w:szCs w:val="22"/>
          <w:highlight w:val="yellow"/>
          <w:u w:val="single"/>
        </w:rPr>
        <w:t>height</w:t>
      </w:r>
      <w:r w:rsidRPr="0091698E">
        <w:rPr>
          <w:rFonts w:ascii="Times New Roman" w:hAnsi="Times New Roman"/>
          <w:spacing w:val="24"/>
          <w:sz w:val="22"/>
          <w:szCs w:val="22"/>
          <w:highlight w:val="yellow"/>
          <w:u w:val="single"/>
        </w:rPr>
        <w:t xml:space="preserve"> </w:t>
      </w:r>
      <w:r w:rsidRPr="0091698E">
        <w:rPr>
          <w:rFonts w:ascii="Times New Roman" w:hAnsi="Times New Roman"/>
          <w:spacing w:val="-2"/>
          <w:sz w:val="22"/>
          <w:szCs w:val="22"/>
          <w:highlight w:val="yellow"/>
          <w:u w:val="single"/>
        </w:rPr>
        <w:t>may</w:t>
      </w:r>
      <w:r w:rsidRPr="0091698E">
        <w:rPr>
          <w:rFonts w:ascii="Times New Roman" w:hAnsi="Times New Roman"/>
          <w:spacing w:val="22"/>
          <w:sz w:val="22"/>
          <w:szCs w:val="22"/>
          <w:highlight w:val="yellow"/>
          <w:u w:val="single"/>
        </w:rPr>
        <w:t xml:space="preserve"> </w:t>
      </w:r>
      <w:r w:rsidRPr="0091698E">
        <w:rPr>
          <w:rFonts w:ascii="Times New Roman" w:hAnsi="Times New Roman"/>
          <w:spacing w:val="-1"/>
          <w:sz w:val="22"/>
          <w:szCs w:val="22"/>
          <w:highlight w:val="yellow"/>
          <w:u w:val="single"/>
        </w:rPr>
        <w:t>have</w:t>
      </w:r>
      <w:r w:rsidRPr="0091698E">
        <w:rPr>
          <w:rFonts w:ascii="Times New Roman" w:hAnsi="Times New Roman"/>
          <w:spacing w:val="24"/>
          <w:sz w:val="22"/>
          <w:szCs w:val="22"/>
          <w:highlight w:val="yellow"/>
          <w:u w:val="single"/>
        </w:rPr>
        <w:t xml:space="preserve"> </w:t>
      </w:r>
      <w:r w:rsidRPr="0091698E">
        <w:rPr>
          <w:rFonts w:ascii="Times New Roman" w:hAnsi="Times New Roman"/>
          <w:sz w:val="22"/>
          <w:szCs w:val="22"/>
          <w:highlight w:val="yellow"/>
          <w:u w:val="single"/>
        </w:rPr>
        <w:t>a</w:t>
      </w:r>
      <w:r w:rsidRPr="0091698E">
        <w:rPr>
          <w:rFonts w:ascii="Times New Roman" w:hAnsi="Times New Roman"/>
          <w:spacing w:val="24"/>
          <w:sz w:val="22"/>
          <w:szCs w:val="22"/>
          <w:highlight w:val="yellow"/>
          <w:u w:val="single"/>
        </w:rPr>
        <w:t xml:space="preserve"> </w:t>
      </w:r>
      <w:r w:rsidRPr="0091698E">
        <w:rPr>
          <w:rFonts w:ascii="Times New Roman" w:hAnsi="Times New Roman"/>
          <w:sz w:val="22"/>
          <w:szCs w:val="22"/>
          <w:highlight w:val="yellow"/>
          <w:u w:val="single"/>
        </w:rPr>
        <w:t>floor</w:t>
      </w:r>
      <w:r w:rsidRPr="0091698E">
        <w:rPr>
          <w:rFonts w:ascii="Times New Roman" w:hAnsi="Times New Roman"/>
          <w:spacing w:val="24"/>
          <w:sz w:val="22"/>
          <w:szCs w:val="22"/>
          <w:highlight w:val="yellow"/>
          <w:u w:val="single"/>
        </w:rPr>
        <w:t xml:space="preserve"> </w:t>
      </w:r>
      <w:r w:rsidRPr="0091698E">
        <w:rPr>
          <w:rFonts w:ascii="Times New Roman" w:hAnsi="Times New Roman"/>
          <w:sz w:val="22"/>
          <w:szCs w:val="22"/>
          <w:highlight w:val="yellow"/>
          <w:u w:val="single"/>
        </w:rPr>
        <w:t>plate</w:t>
      </w:r>
      <w:r w:rsidRPr="0091698E">
        <w:rPr>
          <w:rFonts w:ascii="Times New Roman" w:hAnsi="Times New Roman"/>
          <w:spacing w:val="24"/>
          <w:sz w:val="22"/>
          <w:szCs w:val="22"/>
          <w:highlight w:val="yellow"/>
          <w:u w:val="single"/>
        </w:rPr>
        <w:t xml:space="preserve"> of up to </w:t>
      </w:r>
      <w:r w:rsidRPr="0091698E">
        <w:rPr>
          <w:rFonts w:ascii="Times New Roman" w:hAnsi="Times New Roman"/>
          <w:sz w:val="22"/>
          <w:szCs w:val="22"/>
          <w:highlight w:val="yellow"/>
          <w:u w:val="single"/>
        </w:rPr>
        <w:t>60</w:t>
      </w:r>
      <w:r w:rsidRPr="0091698E">
        <w:rPr>
          <w:rFonts w:ascii="Times New Roman" w:hAnsi="Times New Roman"/>
          <w:spacing w:val="24"/>
          <w:sz w:val="22"/>
          <w:szCs w:val="22"/>
          <w:highlight w:val="yellow"/>
          <w:u w:val="single"/>
        </w:rPr>
        <w:t xml:space="preserve"> </w:t>
      </w:r>
      <w:r w:rsidRPr="0091698E">
        <w:rPr>
          <w:rFonts w:ascii="Times New Roman" w:hAnsi="Times New Roman"/>
          <w:sz w:val="22"/>
          <w:szCs w:val="22"/>
          <w:highlight w:val="yellow"/>
          <w:u w:val="single"/>
        </w:rPr>
        <w:t>percent</w:t>
      </w:r>
      <w:r w:rsidRPr="0091698E">
        <w:rPr>
          <w:rFonts w:ascii="Times New Roman" w:hAnsi="Times New Roman"/>
          <w:spacing w:val="22"/>
          <w:sz w:val="22"/>
          <w:szCs w:val="22"/>
          <w:highlight w:val="yellow"/>
          <w:u w:val="single"/>
        </w:rPr>
        <w:t xml:space="preserve"> </w:t>
      </w:r>
      <w:r w:rsidRPr="0091698E">
        <w:rPr>
          <w:rFonts w:ascii="Times New Roman" w:hAnsi="Times New Roman"/>
          <w:sz w:val="22"/>
          <w:szCs w:val="22"/>
          <w:highlight w:val="yellow"/>
          <w:u w:val="single"/>
        </w:rPr>
        <w:t>of</w:t>
      </w:r>
      <w:r w:rsidRPr="0091698E">
        <w:rPr>
          <w:rFonts w:ascii="Times New Roman" w:hAnsi="Times New Roman"/>
          <w:spacing w:val="22"/>
          <w:sz w:val="22"/>
          <w:szCs w:val="22"/>
          <w:highlight w:val="yellow"/>
          <w:u w:val="single"/>
        </w:rPr>
        <w:t xml:space="preserve"> </w:t>
      </w:r>
      <w:r w:rsidRPr="0091698E">
        <w:rPr>
          <w:rFonts w:ascii="Times New Roman" w:hAnsi="Times New Roman"/>
          <w:sz w:val="22"/>
          <w:szCs w:val="22"/>
          <w:highlight w:val="yellow"/>
          <w:u w:val="single"/>
        </w:rPr>
        <w:t>the</w:t>
      </w:r>
      <w:r w:rsidRPr="0091698E">
        <w:rPr>
          <w:rFonts w:ascii="Times New Roman" w:hAnsi="Times New Roman"/>
          <w:spacing w:val="21"/>
          <w:sz w:val="22"/>
          <w:szCs w:val="22"/>
          <w:highlight w:val="yellow"/>
          <w:u w:val="single"/>
        </w:rPr>
        <w:t xml:space="preserve"> </w:t>
      </w:r>
      <w:r w:rsidRPr="0091698E">
        <w:rPr>
          <w:rFonts w:ascii="Times New Roman" w:hAnsi="Times New Roman"/>
          <w:sz w:val="22"/>
          <w:szCs w:val="22"/>
          <w:highlight w:val="yellow"/>
          <w:u w:val="single"/>
        </w:rPr>
        <w:t>lot</w:t>
      </w:r>
      <w:r w:rsidRPr="0091698E">
        <w:rPr>
          <w:rFonts w:ascii="Times New Roman" w:hAnsi="Times New Roman"/>
          <w:spacing w:val="22"/>
          <w:sz w:val="22"/>
          <w:szCs w:val="22"/>
          <w:highlight w:val="yellow"/>
          <w:u w:val="single"/>
        </w:rPr>
        <w:t xml:space="preserve"> </w:t>
      </w:r>
      <w:r w:rsidRPr="0091698E">
        <w:rPr>
          <w:rFonts w:ascii="Times New Roman" w:hAnsi="Times New Roman"/>
          <w:sz w:val="22"/>
          <w:szCs w:val="22"/>
          <w:highlight w:val="yellow"/>
          <w:u w:val="single"/>
        </w:rPr>
        <w:t>area</w:t>
      </w:r>
      <w:r w:rsidRPr="0091698E">
        <w:rPr>
          <w:rFonts w:ascii="Times New Roman" w:hAnsi="Times New Roman"/>
          <w:spacing w:val="22"/>
          <w:sz w:val="22"/>
          <w:szCs w:val="22"/>
          <w:highlight w:val="yellow"/>
          <w:u w:val="single"/>
        </w:rPr>
        <w:t xml:space="preserve"> </w:t>
      </w:r>
      <w:r w:rsidRPr="0091698E">
        <w:rPr>
          <w:rFonts w:ascii="Times New Roman" w:hAnsi="Times New Roman"/>
          <w:sz w:val="22"/>
          <w:szCs w:val="22"/>
          <w:highlight w:val="yellow"/>
          <w:u w:val="single"/>
        </w:rPr>
        <w:t>or</w:t>
      </w:r>
      <w:r w:rsidRPr="0091698E">
        <w:rPr>
          <w:rFonts w:ascii="Times New Roman" w:hAnsi="Times New Roman"/>
          <w:spacing w:val="22"/>
          <w:sz w:val="22"/>
          <w:szCs w:val="22"/>
          <w:highlight w:val="yellow"/>
          <w:u w:val="single"/>
        </w:rPr>
        <w:t xml:space="preserve"> </w:t>
      </w:r>
      <w:r w:rsidRPr="0091698E">
        <w:rPr>
          <w:rFonts w:ascii="Times New Roman" w:hAnsi="Times New Roman"/>
          <w:sz w:val="22"/>
          <w:szCs w:val="22"/>
          <w:highlight w:val="yellow"/>
          <w:u w:val="single"/>
        </w:rPr>
        <w:t>40,000</w:t>
      </w:r>
      <w:r w:rsidRPr="0091698E">
        <w:rPr>
          <w:rFonts w:ascii="Times New Roman" w:hAnsi="Times New Roman"/>
          <w:spacing w:val="37"/>
          <w:sz w:val="22"/>
          <w:szCs w:val="22"/>
          <w:highlight w:val="yellow"/>
          <w:u w:val="single"/>
        </w:rPr>
        <w:t xml:space="preserve"> </w:t>
      </w:r>
      <w:r w:rsidRPr="0091698E">
        <w:rPr>
          <w:rFonts w:ascii="Times New Roman" w:hAnsi="Times New Roman"/>
          <w:sz w:val="22"/>
          <w:szCs w:val="22"/>
          <w:highlight w:val="yellow"/>
          <w:u w:val="single"/>
        </w:rPr>
        <w:t>square</w:t>
      </w:r>
      <w:r w:rsidRPr="0091698E">
        <w:rPr>
          <w:rFonts w:ascii="Times New Roman" w:hAnsi="Times New Roman"/>
          <w:spacing w:val="7"/>
          <w:sz w:val="22"/>
          <w:szCs w:val="22"/>
          <w:highlight w:val="yellow"/>
          <w:u w:val="single"/>
        </w:rPr>
        <w:t xml:space="preserve"> </w:t>
      </w:r>
      <w:r w:rsidRPr="0091698E">
        <w:rPr>
          <w:rFonts w:ascii="Times New Roman" w:hAnsi="Times New Roman"/>
          <w:sz w:val="22"/>
          <w:szCs w:val="22"/>
          <w:highlight w:val="yellow"/>
          <w:u w:val="single"/>
        </w:rPr>
        <w:t>feet,</w:t>
      </w:r>
      <w:r w:rsidRPr="0091698E">
        <w:rPr>
          <w:rFonts w:ascii="Times New Roman" w:hAnsi="Times New Roman"/>
          <w:spacing w:val="7"/>
          <w:sz w:val="22"/>
          <w:szCs w:val="22"/>
          <w:highlight w:val="yellow"/>
          <w:u w:val="single"/>
        </w:rPr>
        <w:t xml:space="preserve"> </w:t>
      </w:r>
      <w:r w:rsidRPr="0091698E">
        <w:rPr>
          <w:rFonts w:ascii="Times New Roman" w:hAnsi="Times New Roman"/>
          <w:spacing w:val="-1"/>
          <w:sz w:val="22"/>
          <w:szCs w:val="22"/>
          <w:highlight w:val="yellow"/>
          <w:u w:val="single"/>
        </w:rPr>
        <w:t>whichever</w:t>
      </w:r>
      <w:r w:rsidRPr="0091698E">
        <w:rPr>
          <w:rFonts w:ascii="Times New Roman" w:hAnsi="Times New Roman"/>
          <w:spacing w:val="8"/>
          <w:sz w:val="22"/>
          <w:szCs w:val="22"/>
          <w:highlight w:val="yellow"/>
          <w:u w:val="single"/>
        </w:rPr>
        <w:t xml:space="preserve"> </w:t>
      </w:r>
      <w:r w:rsidRPr="0091698E">
        <w:rPr>
          <w:rFonts w:ascii="Times New Roman" w:hAnsi="Times New Roman"/>
          <w:sz w:val="22"/>
          <w:szCs w:val="22"/>
          <w:highlight w:val="yellow"/>
          <w:u w:val="single"/>
        </w:rPr>
        <w:t>is</w:t>
      </w:r>
      <w:r w:rsidRPr="0091698E">
        <w:rPr>
          <w:rFonts w:ascii="Times New Roman" w:hAnsi="Times New Roman"/>
          <w:spacing w:val="7"/>
          <w:sz w:val="22"/>
          <w:szCs w:val="22"/>
          <w:highlight w:val="yellow"/>
          <w:u w:val="single"/>
        </w:rPr>
        <w:t xml:space="preserve"> </w:t>
      </w:r>
      <w:r w:rsidRPr="0091698E">
        <w:rPr>
          <w:rFonts w:ascii="Times New Roman" w:hAnsi="Times New Roman"/>
          <w:sz w:val="22"/>
          <w:szCs w:val="22"/>
          <w:highlight w:val="yellow"/>
          <w:u w:val="single"/>
        </w:rPr>
        <w:t>less;</w:t>
      </w:r>
    </w:p>
    <w:p w:rsidR="005D38D6" w:rsidRPr="0091698E" w:rsidRDefault="005D38D6" w:rsidP="005D38D6">
      <w:pPr>
        <w:ind w:left="2700"/>
        <w:jc w:val="both"/>
        <w:rPr>
          <w:rFonts w:ascii="Times New Roman" w:hAnsi="Times New Roman"/>
          <w:sz w:val="22"/>
          <w:szCs w:val="22"/>
          <w:highlight w:val="yellow"/>
          <w:u w:val="single"/>
        </w:rPr>
      </w:pPr>
    </w:p>
    <w:p w:rsidR="005D38D6" w:rsidRPr="0091698E" w:rsidRDefault="005D38D6" w:rsidP="005D38D6">
      <w:pPr>
        <w:pStyle w:val="ListParagraph"/>
        <w:widowControl w:val="0"/>
        <w:numPr>
          <w:ilvl w:val="0"/>
          <w:numId w:val="87"/>
        </w:numPr>
        <w:ind w:left="0" w:firstLine="3690"/>
        <w:jc w:val="both"/>
        <w:rPr>
          <w:rFonts w:ascii="Times New Roman" w:hAnsi="Times New Roman"/>
          <w:sz w:val="22"/>
          <w:szCs w:val="22"/>
          <w:highlight w:val="yellow"/>
          <w:u w:val="single"/>
        </w:rPr>
      </w:pPr>
      <w:r w:rsidRPr="0091698E">
        <w:rPr>
          <w:rFonts w:ascii="Times New Roman" w:hAnsi="Times New Roman"/>
          <w:sz w:val="22"/>
          <w:szCs w:val="22"/>
          <w:highlight w:val="yellow"/>
          <w:u w:val="single"/>
        </w:rPr>
        <w:t xml:space="preserve"> if such building </w:t>
      </w:r>
      <w:r w:rsidRPr="0091698E">
        <w:rPr>
          <w:rFonts w:ascii="Times New Roman" w:hAnsi="Times New Roman"/>
          <w:spacing w:val="8"/>
          <w:sz w:val="22"/>
          <w:szCs w:val="22"/>
          <w:highlight w:val="yellow"/>
          <w:u w:val="single"/>
        </w:rPr>
        <w:t>contains a commercial amusement (inside) use with a seating capacity of more than 12,500, the building is not subject to the floor plate limitation in (D)(i) above</w:t>
      </w:r>
      <w:r w:rsidRPr="0091698E">
        <w:rPr>
          <w:rFonts w:ascii="Times New Roman" w:hAnsi="Times New Roman"/>
          <w:sz w:val="22"/>
          <w:szCs w:val="22"/>
          <w:highlight w:val="yellow"/>
          <w:u w:val="single"/>
        </w:rPr>
        <w:t xml:space="preserve">; and, </w:t>
      </w:r>
    </w:p>
    <w:p w:rsidR="005D38D6" w:rsidRPr="0091698E" w:rsidRDefault="005D38D6" w:rsidP="005D38D6">
      <w:pPr>
        <w:pStyle w:val="ListParagraph"/>
        <w:widowControl w:val="0"/>
        <w:numPr>
          <w:ilvl w:val="0"/>
          <w:numId w:val="87"/>
        </w:numPr>
        <w:ind w:left="0" w:firstLine="3690"/>
        <w:jc w:val="both"/>
        <w:rPr>
          <w:rFonts w:ascii="Times New Roman" w:hAnsi="Times New Roman"/>
          <w:sz w:val="22"/>
          <w:szCs w:val="22"/>
          <w:highlight w:val="yellow"/>
          <w:u w:val="single"/>
        </w:rPr>
      </w:pPr>
      <w:r w:rsidRPr="0091698E">
        <w:rPr>
          <w:rFonts w:ascii="Times New Roman" w:hAnsi="Times New Roman"/>
          <w:sz w:val="22"/>
          <w:szCs w:val="22"/>
          <w:highlight w:val="yellow"/>
          <w:u w:val="single"/>
        </w:rPr>
        <w:t>a development plan for a building referenced in</w:t>
      </w:r>
      <w:r w:rsidRPr="0091698E">
        <w:rPr>
          <w:rFonts w:ascii="Times New Roman" w:hAnsi="Times New Roman"/>
          <w:sz w:val="22"/>
          <w:szCs w:val="22"/>
          <w:u w:val="single"/>
        </w:rPr>
        <w:t xml:space="preserve"> </w:t>
      </w:r>
      <w:r w:rsidRPr="0091698E">
        <w:rPr>
          <w:rFonts w:ascii="Times New Roman" w:hAnsi="Times New Roman"/>
          <w:sz w:val="22"/>
          <w:szCs w:val="22"/>
          <w:highlight w:val="yellow"/>
          <w:u w:val="single"/>
        </w:rPr>
        <w:t xml:space="preserve">subparagraph (ii) above must be approved </w:t>
      </w:r>
      <w:bookmarkStart w:id="1" w:name="SWStart"/>
      <w:bookmarkEnd w:id="1"/>
      <w:r w:rsidRPr="0091698E">
        <w:rPr>
          <w:rFonts w:ascii="Times New Roman" w:hAnsi="Times New Roman"/>
          <w:sz w:val="22"/>
          <w:szCs w:val="22"/>
          <w:highlight w:val="yellow"/>
          <w:u w:val="single"/>
        </w:rPr>
        <w:t xml:space="preserve">by the Department of Sustainable Development and Construction confirming that the tower dimension perpendicular to views of downtown to the east is at least </w:t>
      </w:r>
      <w:r w:rsidRPr="0091698E">
        <w:rPr>
          <w:rFonts w:ascii="Times New Roman" w:hAnsi="Times New Roman"/>
          <w:sz w:val="22"/>
          <w:szCs w:val="22"/>
          <w:highlight w:val="yellow"/>
          <w:u w:val="single"/>
        </w:rPr>
        <w:t>two</w:t>
      </w:r>
      <w:r w:rsidRPr="0091698E">
        <w:rPr>
          <w:rFonts w:ascii="Times New Roman" w:hAnsi="Times New Roman"/>
          <w:sz w:val="22"/>
          <w:szCs w:val="22"/>
          <w:highlight w:val="yellow"/>
          <w:u w:val="single"/>
        </w:rPr>
        <w:t xml:space="preserve"> times longer than the tower dimension parallel to views to the southeast (tower dimension is measured at the wides</w:t>
      </w:r>
      <w:r w:rsidRPr="0091698E">
        <w:rPr>
          <w:rFonts w:ascii="Times New Roman" w:hAnsi="Times New Roman"/>
          <w:sz w:val="22"/>
          <w:szCs w:val="22"/>
          <w:highlight w:val="yellow"/>
          <w:u w:val="single"/>
        </w:rPr>
        <w:t>t point of the building facade).</w:t>
      </w:r>
    </w:p>
    <w:p w:rsidR="005D38D6" w:rsidRPr="0091698E" w:rsidRDefault="005D38D6" w:rsidP="005D38D6">
      <w:pPr>
        <w:tabs>
          <w:tab w:val="left" w:pos="90"/>
        </w:tabs>
        <w:jc w:val="both"/>
        <w:rPr>
          <w:rFonts w:ascii="Times New Roman" w:hAnsi="Times New Roman"/>
          <w:sz w:val="22"/>
          <w:szCs w:val="22"/>
          <w:highlight w:val="yellow"/>
          <w:u w:val="single"/>
        </w:rPr>
      </w:pPr>
    </w:p>
    <w:p w:rsidR="005D38D6" w:rsidRPr="0091698E" w:rsidRDefault="005D38D6" w:rsidP="005D38D6">
      <w:pPr>
        <w:tabs>
          <w:tab w:val="left" w:pos="90"/>
        </w:tabs>
        <w:jc w:val="both"/>
        <w:rPr>
          <w:rFonts w:ascii="Times New Roman" w:hAnsi="Times New Roman"/>
          <w:sz w:val="22"/>
          <w:szCs w:val="22"/>
          <w:highlight w:val="yellow"/>
          <w:u w:val="single"/>
        </w:rPr>
      </w:pPr>
    </w:p>
    <w:p w:rsidR="00977101" w:rsidRPr="0091698E" w:rsidRDefault="00977101" w:rsidP="00977101">
      <w:pPr>
        <w:widowControl w:val="0"/>
        <w:tabs>
          <w:tab w:val="left" w:pos="2184"/>
        </w:tabs>
        <w:autoSpaceDE w:val="0"/>
        <w:autoSpaceDN w:val="0"/>
        <w:adjustRightInd w:val="0"/>
        <w:spacing w:before="360" w:line="302" w:lineRule="auto"/>
        <w:ind w:left="1440"/>
        <w:jc w:val="both"/>
        <w:rPr>
          <w:rFonts w:ascii="Times New Roman" w:hAnsi="Times New Roman"/>
          <w:sz w:val="22"/>
          <w:szCs w:val="22"/>
        </w:rPr>
      </w:pPr>
      <w:r w:rsidRPr="0091698E">
        <w:rPr>
          <w:rFonts w:ascii="Times New Roman" w:hAnsi="Times New Roman"/>
          <w:sz w:val="22"/>
          <w:szCs w:val="22"/>
        </w:rPr>
        <w:t xml:space="preserve"> (7)</w:t>
      </w:r>
      <w:r w:rsidRPr="0091698E">
        <w:rPr>
          <w:rFonts w:ascii="Times New Roman" w:hAnsi="Times New Roman"/>
          <w:sz w:val="22"/>
          <w:szCs w:val="22"/>
        </w:rPr>
        <w:tab/>
      </w:r>
      <w:r w:rsidRPr="0091698E">
        <w:rPr>
          <w:rFonts w:ascii="Times New Roman" w:hAnsi="Times New Roman"/>
          <w:sz w:val="22"/>
          <w:szCs w:val="22"/>
          <w:u w:val="single"/>
        </w:rPr>
        <w:t>Building site size</w:t>
      </w:r>
      <w:r w:rsidRPr="0091698E">
        <w:rPr>
          <w:rFonts w:ascii="Times New Roman" w:hAnsi="Times New Roman"/>
          <w:sz w:val="22"/>
          <w:szCs w:val="22"/>
        </w:rPr>
        <w:t>. No minimum building site size.</w:t>
      </w:r>
    </w:p>
    <w:p w:rsidR="00977101" w:rsidRPr="0091698E" w:rsidRDefault="00977101" w:rsidP="00977101">
      <w:pPr>
        <w:widowControl w:val="0"/>
        <w:tabs>
          <w:tab w:val="left" w:pos="2184"/>
        </w:tabs>
        <w:autoSpaceDE w:val="0"/>
        <w:autoSpaceDN w:val="0"/>
        <w:spacing w:before="180" w:line="304" w:lineRule="auto"/>
        <w:ind w:left="1440"/>
        <w:jc w:val="both"/>
        <w:rPr>
          <w:rFonts w:ascii="Times New Roman" w:hAnsi="Times New Roman"/>
          <w:sz w:val="22"/>
          <w:szCs w:val="22"/>
        </w:rPr>
      </w:pPr>
      <w:r w:rsidRPr="0091698E">
        <w:rPr>
          <w:rFonts w:ascii="Times New Roman" w:hAnsi="Times New Roman"/>
          <w:sz w:val="22"/>
          <w:szCs w:val="22"/>
        </w:rPr>
        <w:t>(8)</w:t>
      </w:r>
      <w:r w:rsidRPr="0091698E">
        <w:rPr>
          <w:rFonts w:ascii="Times New Roman" w:hAnsi="Times New Roman"/>
          <w:sz w:val="22"/>
          <w:szCs w:val="22"/>
        </w:rPr>
        <w:tab/>
      </w:r>
      <w:r w:rsidRPr="0091698E">
        <w:rPr>
          <w:rFonts w:ascii="Times New Roman" w:hAnsi="Times New Roman"/>
          <w:sz w:val="22"/>
          <w:szCs w:val="22"/>
          <w:u w:val="single"/>
        </w:rPr>
        <w:t xml:space="preserve">Stories. </w:t>
      </w:r>
      <w:r w:rsidRPr="0091698E">
        <w:rPr>
          <w:rFonts w:ascii="Times New Roman" w:hAnsi="Times New Roman"/>
          <w:sz w:val="22"/>
          <w:szCs w:val="22"/>
        </w:rPr>
        <w:t>No maximum number of stories.</w:t>
      </w:r>
    </w:p>
    <w:p w:rsidR="00977101" w:rsidRPr="0091698E" w:rsidRDefault="00977101" w:rsidP="00977101">
      <w:pPr>
        <w:widowControl w:val="0"/>
        <w:tabs>
          <w:tab w:val="left" w:pos="1469"/>
        </w:tabs>
        <w:autoSpaceDE w:val="0"/>
        <w:autoSpaceDN w:val="0"/>
        <w:spacing w:before="120" w:after="120"/>
        <w:ind w:left="720"/>
        <w:jc w:val="both"/>
        <w:rPr>
          <w:rFonts w:ascii="Times New Roman" w:hAnsi="Times New Roman"/>
          <w:sz w:val="22"/>
          <w:szCs w:val="22"/>
        </w:rPr>
      </w:pPr>
      <w:r w:rsidRPr="0091698E">
        <w:rPr>
          <w:rFonts w:ascii="Times New Roman" w:hAnsi="Times New Roman"/>
          <w:sz w:val="22"/>
          <w:szCs w:val="22"/>
        </w:rPr>
        <w:t>(b)</w:t>
      </w:r>
      <w:r w:rsidRPr="0091698E">
        <w:rPr>
          <w:rFonts w:ascii="Times New Roman" w:hAnsi="Times New Roman"/>
          <w:sz w:val="22"/>
          <w:szCs w:val="22"/>
        </w:rPr>
        <w:tab/>
      </w:r>
      <w:r w:rsidRPr="0091698E">
        <w:rPr>
          <w:rFonts w:ascii="Times New Roman" w:hAnsi="Times New Roman"/>
          <w:sz w:val="22"/>
          <w:szCs w:val="22"/>
          <w:u w:val="single"/>
        </w:rPr>
        <w:t>Subdistrict 2</w:t>
      </w:r>
      <w:r w:rsidRPr="0091698E">
        <w:rPr>
          <w:rFonts w:ascii="Times New Roman" w:hAnsi="Times New Roman"/>
          <w:sz w:val="22"/>
          <w:szCs w:val="22"/>
        </w:rPr>
        <w:t>.</w:t>
      </w:r>
    </w:p>
    <w:p w:rsidR="00977101" w:rsidRPr="0091698E" w:rsidRDefault="00977101" w:rsidP="00977101">
      <w:pPr>
        <w:widowControl w:val="0"/>
        <w:numPr>
          <w:ilvl w:val="0"/>
          <w:numId w:val="34"/>
        </w:numPr>
        <w:tabs>
          <w:tab w:val="clear" w:pos="720"/>
          <w:tab w:val="num" w:pos="2160"/>
        </w:tabs>
        <w:autoSpaceDE w:val="0"/>
        <w:autoSpaceDN w:val="0"/>
        <w:spacing w:before="120" w:after="120"/>
        <w:jc w:val="both"/>
        <w:rPr>
          <w:rFonts w:ascii="Times New Roman" w:hAnsi="Times New Roman"/>
          <w:sz w:val="22"/>
          <w:szCs w:val="22"/>
        </w:rPr>
      </w:pPr>
      <w:r w:rsidRPr="0091698E">
        <w:rPr>
          <w:rFonts w:ascii="Times New Roman" w:hAnsi="Times New Roman"/>
          <w:sz w:val="22"/>
          <w:szCs w:val="22"/>
        </w:rPr>
        <w:t>Except for a bus or rail transit vehicle maintenance or storage facility, the yard, lot, and space regulations applicable to the MU-3 Mixed Use District, as amended, apply to this subdistrict.</w:t>
      </w:r>
    </w:p>
    <w:p w:rsidR="00977101" w:rsidRPr="0091698E" w:rsidRDefault="00977101" w:rsidP="00977101">
      <w:pPr>
        <w:widowControl w:val="0"/>
        <w:numPr>
          <w:ilvl w:val="0"/>
          <w:numId w:val="34"/>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lastRenderedPageBreak/>
        <w:t>The following yard, lot, and space regulations apply to bus or rail transit vehicle maintenance or storage facility uses:</w:t>
      </w:r>
    </w:p>
    <w:p w:rsidR="00977101" w:rsidRPr="0091698E" w:rsidRDefault="00977101" w:rsidP="00977101">
      <w:pPr>
        <w:widowControl w:val="0"/>
        <w:numPr>
          <w:ilvl w:val="0"/>
          <w:numId w:val="35"/>
        </w:numPr>
        <w:tabs>
          <w:tab w:val="clear" w:pos="720"/>
          <w:tab w:val="num" w:pos="2880"/>
        </w:tabs>
        <w:autoSpaceDE w:val="0"/>
        <w:autoSpaceDN w:val="0"/>
        <w:spacing w:before="252" w:line="302" w:lineRule="auto"/>
        <w:jc w:val="both"/>
        <w:rPr>
          <w:rFonts w:ascii="Times New Roman" w:hAnsi="Times New Roman"/>
          <w:sz w:val="22"/>
          <w:szCs w:val="22"/>
        </w:rPr>
      </w:pPr>
      <w:r w:rsidRPr="0091698E">
        <w:rPr>
          <w:rFonts w:ascii="Times New Roman" w:hAnsi="Times New Roman"/>
          <w:sz w:val="22"/>
          <w:szCs w:val="22"/>
          <w:u w:val="single"/>
        </w:rPr>
        <w:t>Front yard</w:t>
      </w:r>
      <w:r w:rsidRPr="0091698E">
        <w:rPr>
          <w:rFonts w:ascii="Times New Roman" w:hAnsi="Times New Roman"/>
          <w:sz w:val="22"/>
          <w:szCs w:val="22"/>
        </w:rPr>
        <w:t>. No minimum front yard.</w:t>
      </w:r>
    </w:p>
    <w:p w:rsidR="00977101" w:rsidRPr="0091698E" w:rsidRDefault="00977101" w:rsidP="007E1892">
      <w:pPr>
        <w:widowControl w:val="0"/>
        <w:numPr>
          <w:ilvl w:val="0"/>
          <w:numId w:val="35"/>
        </w:numPr>
        <w:tabs>
          <w:tab w:val="clear" w:pos="720"/>
          <w:tab w:val="num" w:pos="2880"/>
        </w:tabs>
        <w:autoSpaceDE w:val="0"/>
        <w:autoSpaceDN w:val="0"/>
        <w:spacing w:before="180" w:line="302" w:lineRule="auto"/>
        <w:ind w:left="2160" w:firstLine="0"/>
        <w:jc w:val="both"/>
        <w:rPr>
          <w:rFonts w:ascii="Times New Roman" w:hAnsi="Times New Roman"/>
          <w:sz w:val="22"/>
          <w:szCs w:val="22"/>
        </w:rPr>
      </w:pPr>
      <w:r w:rsidRPr="0091698E">
        <w:rPr>
          <w:rFonts w:ascii="Times New Roman" w:hAnsi="Times New Roman"/>
          <w:sz w:val="22"/>
          <w:szCs w:val="22"/>
          <w:u w:val="single"/>
        </w:rPr>
        <w:t>Side and rear yard</w:t>
      </w:r>
      <w:r w:rsidRPr="0091698E">
        <w:rPr>
          <w:rFonts w:ascii="Times New Roman" w:hAnsi="Times New Roman"/>
          <w:sz w:val="22"/>
          <w:szCs w:val="22"/>
        </w:rPr>
        <w:t>. No minimum side or rear yard.</w:t>
      </w:r>
    </w:p>
    <w:p w:rsidR="00977101" w:rsidRPr="0091698E" w:rsidRDefault="00977101" w:rsidP="007E1892">
      <w:pPr>
        <w:widowControl w:val="0"/>
        <w:numPr>
          <w:ilvl w:val="0"/>
          <w:numId w:val="35"/>
        </w:numPr>
        <w:tabs>
          <w:tab w:val="clear" w:pos="720"/>
          <w:tab w:val="num" w:pos="2880"/>
        </w:tabs>
        <w:autoSpaceDE w:val="0"/>
        <w:autoSpaceDN w:val="0"/>
        <w:spacing w:before="180" w:line="302" w:lineRule="auto"/>
        <w:ind w:left="2160" w:firstLine="0"/>
        <w:jc w:val="both"/>
        <w:rPr>
          <w:rFonts w:ascii="Times New Roman" w:hAnsi="Times New Roman"/>
          <w:sz w:val="22"/>
          <w:szCs w:val="22"/>
        </w:rPr>
      </w:pPr>
      <w:r w:rsidRPr="0091698E">
        <w:rPr>
          <w:rFonts w:ascii="Times New Roman" w:hAnsi="Times New Roman"/>
          <w:sz w:val="22"/>
          <w:szCs w:val="22"/>
          <w:u w:val="single"/>
        </w:rPr>
        <w:t>Density</w:t>
      </w:r>
      <w:r w:rsidRPr="0091698E">
        <w:rPr>
          <w:rFonts w:ascii="Times New Roman" w:hAnsi="Times New Roman"/>
          <w:sz w:val="22"/>
          <w:szCs w:val="22"/>
        </w:rPr>
        <w:t>. No maximum density.</w:t>
      </w:r>
    </w:p>
    <w:p w:rsidR="00977101" w:rsidRPr="0091698E" w:rsidRDefault="00977101" w:rsidP="007E1892">
      <w:pPr>
        <w:widowControl w:val="0"/>
        <w:numPr>
          <w:ilvl w:val="0"/>
          <w:numId w:val="35"/>
        </w:numPr>
        <w:tabs>
          <w:tab w:val="clear" w:pos="720"/>
          <w:tab w:val="num" w:pos="2880"/>
        </w:tabs>
        <w:autoSpaceDE w:val="0"/>
        <w:autoSpaceDN w:val="0"/>
        <w:spacing w:before="180" w:line="304" w:lineRule="auto"/>
        <w:ind w:left="2160" w:firstLine="0"/>
        <w:jc w:val="both"/>
        <w:rPr>
          <w:rFonts w:ascii="Times New Roman" w:hAnsi="Times New Roman"/>
          <w:sz w:val="22"/>
          <w:szCs w:val="22"/>
        </w:rPr>
      </w:pPr>
      <w:r w:rsidRPr="0091698E">
        <w:rPr>
          <w:rFonts w:ascii="Times New Roman" w:hAnsi="Times New Roman"/>
          <w:sz w:val="22"/>
          <w:szCs w:val="22"/>
          <w:u w:val="single"/>
        </w:rPr>
        <w:t>Floor area</w:t>
      </w:r>
      <w:r w:rsidRPr="0091698E">
        <w:rPr>
          <w:rFonts w:ascii="Times New Roman" w:hAnsi="Times New Roman"/>
          <w:sz w:val="22"/>
          <w:szCs w:val="22"/>
        </w:rPr>
        <w:t>. Maximum floor area ratio (FAR) is 4.0.</w:t>
      </w:r>
    </w:p>
    <w:p w:rsidR="00977101" w:rsidRPr="0091698E" w:rsidRDefault="00977101" w:rsidP="007E1892">
      <w:pPr>
        <w:widowControl w:val="0"/>
        <w:numPr>
          <w:ilvl w:val="0"/>
          <w:numId w:val="35"/>
        </w:numPr>
        <w:tabs>
          <w:tab w:val="clear" w:pos="720"/>
          <w:tab w:val="num" w:pos="2880"/>
        </w:tabs>
        <w:autoSpaceDE w:val="0"/>
        <w:autoSpaceDN w:val="0"/>
        <w:spacing w:before="216" w:line="302" w:lineRule="auto"/>
        <w:ind w:left="2160" w:firstLine="0"/>
        <w:jc w:val="both"/>
        <w:rPr>
          <w:rFonts w:ascii="Times New Roman" w:hAnsi="Times New Roman"/>
          <w:sz w:val="22"/>
          <w:szCs w:val="22"/>
        </w:rPr>
      </w:pPr>
      <w:r w:rsidRPr="0091698E">
        <w:rPr>
          <w:rFonts w:ascii="Times New Roman" w:hAnsi="Times New Roman"/>
          <w:sz w:val="22"/>
          <w:szCs w:val="22"/>
          <w:u w:val="single"/>
        </w:rPr>
        <w:t xml:space="preserve">Height. </w:t>
      </w:r>
      <w:r w:rsidRPr="0091698E">
        <w:rPr>
          <w:rFonts w:ascii="Times New Roman" w:hAnsi="Times New Roman"/>
          <w:sz w:val="22"/>
          <w:szCs w:val="22"/>
        </w:rPr>
        <w:t>Maximum structure height is 200 feet.</w:t>
      </w:r>
    </w:p>
    <w:p w:rsidR="00977101" w:rsidRPr="0091698E" w:rsidRDefault="00977101" w:rsidP="007E1892">
      <w:pPr>
        <w:widowControl w:val="0"/>
        <w:numPr>
          <w:ilvl w:val="0"/>
          <w:numId w:val="35"/>
        </w:numPr>
        <w:tabs>
          <w:tab w:val="clear" w:pos="720"/>
          <w:tab w:val="num" w:pos="2880"/>
        </w:tabs>
        <w:autoSpaceDE w:val="0"/>
        <w:autoSpaceDN w:val="0"/>
        <w:spacing w:before="180" w:line="302" w:lineRule="auto"/>
        <w:ind w:left="2160" w:firstLine="0"/>
        <w:jc w:val="both"/>
        <w:rPr>
          <w:rFonts w:ascii="Times New Roman" w:hAnsi="Times New Roman"/>
          <w:sz w:val="22"/>
          <w:szCs w:val="22"/>
        </w:rPr>
      </w:pPr>
      <w:r w:rsidRPr="0091698E">
        <w:rPr>
          <w:rFonts w:ascii="Times New Roman" w:hAnsi="Times New Roman"/>
          <w:sz w:val="22"/>
          <w:szCs w:val="22"/>
          <w:u w:val="single"/>
        </w:rPr>
        <w:t xml:space="preserve">Building site coverage. </w:t>
      </w:r>
      <w:r w:rsidRPr="0091698E">
        <w:rPr>
          <w:rFonts w:ascii="Times New Roman" w:hAnsi="Times New Roman"/>
          <w:sz w:val="22"/>
          <w:szCs w:val="22"/>
        </w:rPr>
        <w:t>Maximum building site coverage is 100 percent.</w:t>
      </w:r>
    </w:p>
    <w:p w:rsidR="00977101" w:rsidRPr="0091698E" w:rsidRDefault="00977101" w:rsidP="007E1892">
      <w:pPr>
        <w:widowControl w:val="0"/>
        <w:numPr>
          <w:ilvl w:val="0"/>
          <w:numId w:val="35"/>
        </w:numPr>
        <w:tabs>
          <w:tab w:val="clear" w:pos="720"/>
          <w:tab w:val="num" w:pos="2880"/>
        </w:tabs>
        <w:autoSpaceDE w:val="0"/>
        <w:autoSpaceDN w:val="0"/>
        <w:spacing w:before="180" w:line="304" w:lineRule="auto"/>
        <w:ind w:left="2160" w:firstLine="0"/>
        <w:jc w:val="both"/>
        <w:rPr>
          <w:rFonts w:ascii="Times New Roman" w:hAnsi="Times New Roman"/>
          <w:sz w:val="22"/>
          <w:szCs w:val="22"/>
        </w:rPr>
      </w:pPr>
      <w:r w:rsidRPr="0091698E">
        <w:rPr>
          <w:rFonts w:ascii="Times New Roman" w:hAnsi="Times New Roman"/>
          <w:sz w:val="22"/>
          <w:szCs w:val="22"/>
          <w:u w:val="single"/>
        </w:rPr>
        <w:t>Building site size</w:t>
      </w:r>
      <w:r w:rsidRPr="0091698E">
        <w:rPr>
          <w:rFonts w:ascii="Times New Roman" w:hAnsi="Times New Roman"/>
          <w:sz w:val="22"/>
          <w:szCs w:val="22"/>
        </w:rPr>
        <w:t>. No minimum building site size.</w:t>
      </w:r>
    </w:p>
    <w:p w:rsidR="00977101" w:rsidRPr="0091698E" w:rsidRDefault="00977101" w:rsidP="00977101">
      <w:pPr>
        <w:widowControl w:val="0"/>
        <w:numPr>
          <w:ilvl w:val="0"/>
          <w:numId w:val="35"/>
        </w:numPr>
        <w:tabs>
          <w:tab w:val="clear" w:pos="720"/>
          <w:tab w:val="num" w:pos="2880"/>
        </w:tabs>
        <w:autoSpaceDE w:val="0"/>
        <w:autoSpaceDN w:val="0"/>
        <w:spacing w:before="180"/>
        <w:jc w:val="both"/>
        <w:rPr>
          <w:rFonts w:ascii="Times New Roman" w:hAnsi="Times New Roman"/>
          <w:sz w:val="22"/>
          <w:szCs w:val="22"/>
        </w:rPr>
      </w:pPr>
      <w:r w:rsidRPr="0091698E">
        <w:rPr>
          <w:rFonts w:ascii="Times New Roman" w:hAnsi="Times New Roman"/>
          <w:sz w:val="22"/>
          <w:szCs w:val="22"/>
          <w:u w:val="single"/>
        </w:rPr>
        <w:t>Stories</w:t>
      </w:r>
      <w:r w:rsidRPr="0091698E">
        <w:rPr>
          <w:rFonts w:ascii="Times New Roman" w:hAnsi="Times New Roman"/>
          <w:sz w:val="22"/>
          <w:szCs w:val="22"/>
        </w:rPr>
        <w:t>. No maximum number of stories. (Ord. Nos. 25013; 25560; 26975; 27280; 28231; 28819; 30040; 30041; 30042)</w:t>
      </w:r>
    </w:p>
    <w:p w:rsidR="00977101" w:rsidRPr="0091698E" w:rsidRDefault="00977101" w:rsidP="00977101">
      <w:pPr>
        <w:widowControl w:val="0"/>
        <w:tabs>
          <w:tab w:val="left" w:pos="2911"/>
        </w:tabs>
        <w:autoSpaceDE w:val="0"/>
        <w:autoSpaceDN w:val="0"/>
        <w:spacing w:before="360" w:line="274" w:lineRule="auto"/>
        <w:rPr>
          <w:rFonts w:ascii="Times New Roman" w:hAnsi="Times New Roman"/>
          <w:b/>
          <w:bCs/>
          <w:sz w:val="22"/>
          <w:szCs w:val="22"/>
        </w:rPr>
      </w:pPr>
      <w:r w:rsidRPr="0091698E">
        <w:rPr>
          <w:rFonts w:ascii="Times New Roman" w:hAnsi="Times New Roman"/>
          <w:b/>
          <w:bCs/>
          <w:sz w:val="22"/>
          <w:szCs w:val="22"/>
        </w:rPr>
        <w:t>SEC. 51P-621.110.</w:t>
      </w:r>
      <w:r w:rsidRPr="0091698E">
        <w:rPr>
          <w:rFonts w:ascii="Times New Roman" w:hAnsi="Times New Roman"/>
          <w:b/>
          <w:bCs/>
          <w:sz w:val="22"/>
          <w:szCs w:val="22"/>
        </w:rPr>
        <w:tab/>
        <w:t>OFF-STREET PARKING AND LOADING.</w:t>
      </w:r>
    </w:p>
    <w:p w:rsidR="00977101" w:rsidRPr="0091698E" w:rsidRDefault="00977101" w:rsidP="00977101">
      <w:pPr>
        <w:widowControl w:val="0"/>
        <w:tabs>
          <w:tab w:val="left" w:pos="1476"/>
        </w:tabs>
        <w:autoSpaceDE w:val="0"/>
        <w:autoSpaceDN w:val="0"/>
        <w:spacing w:before="216" w:line="302" w:lineRule="auto"/>
        <w:ind w:left="720"/>
        <w:jc w:val="both"/>
        <w:rPr>
          <w:rFonts w:ascii="Times New Roman" w:hAnsi="Times New Roman"/>
          <w:sz w:val="22"/>
          <w:szCs w:val="22"/>
          <w:u w:val="single"/>
        </w:rPr>
      </w:pPr>
      <w:r w:rsidRPr="0091698E">
        <w:rPr>
          <w:rFonts w:ascii="Times New Roman" w:hAnsi="Times New Roman"/>
          <w:sz w:val="22"/>
          <w:szCs w:val="22"/>
        </w:rPr>
        <w:t>(a)</w:t>
      </w:r>
      <w:r w:rsidRPr="0091698E">
        <w:rPr>
          <w:rFonts w:ascii="Times New Roman" w:hAnsi="Times New Roman"/>
          <w:sz w:val="22"/>
          <w:szCs w:val="22"/>
        </w:rPr>
        <w:tab/>
      </w:r>
      <w:r w:rsidRPr="0091698E">
        <w:rPr>
          <w:rFonts w:ascii="Times New Roman" w:hAnsi="Times New Roman"/>
          <w:sz w:val="22"/>
          <w:szCs w:val="22"/>
          <w:u w:val="single"/>
        </w:rPr>
        <w:t>General requirements applicable to all subdistricts</w:t>
      </w:r>
      <w:r w:rsidRPr="0091698E">
        <w:rPr>
          <w:rFonts w:ascii="Times New Roman" w:hAnsi="Times New Roman"/>
          <w:sz w:val="22"/>
          <w:szCs w:val="22"/>
        </w:rPr>
        <w:t>.</w:t>
      </w:r>
    </w:p>
    <w:p w:rsidR="00977101" w:rsidRPr="0091698E" w:rsidRDefault="00977101" w:rsidP="00977101">
      <w:pPr>
        <w:widowControl w:val="0"/>
        <w:numPr>
          <w:ilvl w:val="0"/>
          <w:numId w:val="36"/>
        </w:numPr>
        <w:tabs>
          <w:tab w:val="clear" w:pos="720"/>
          <w:tab w:val="num" w:pos="2160"/>
        </w:tabs>
        <w:autoSpaceDE w:val="0"/>
        <w:autoSpaceDN w:val="0"/>
        <w:spacing w:before="216"/>
        <w:jc w:val="both"/>
        <w:rPr>
          <w:rFonts w:ascii="Times New Roman" w:hAnsi="Times New Roman"/>
          <w:sz w:val="22"/>
          <w:szCs w:val="22"/>
        </w:rPr>
      </w:pPr>
      <w:r w:rsidRPr="0091698E">
        <w:rPr>
          <w:rFonts w:ascii="Times New Roman" w:hAnsi="Times New Roman"/>
          <w:sz w:val="22"/>
          <w:szCs w:val="22"/>
        </w:rPr>
        <w:t>Except as otherwise provided in this section, off-street parking and loading must be provided in compliance with Division 51A-4.300, "Off-Street Parking and Loading Regulations." In the event of a conflict between this section and Division 51A-4.300, this section controls.</w:t>
      </w:r>
    </w:p>
    <w:p w:rsidR="00977101" w:rsidRPr="0091698E" w:rsidRDefault="00977101" w:rsidP="00977101">
      <w:pPr>
        <w:widowControl w:val="0"/>
        <w:numPr>
          <w:ilvl w:val="0"/>
          <w:numId w:val="36"/>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If several uses are located on a single building site, the off-street parking requirement is the sum of the requirements for each use, and off-street parking spaces for one use may not be counted toward the off-street parking requirement of another use, except as otherwise provided in this section.</w:t>
      </w:r>
    </w:p>
    <w:p w:rsidR="00977101" w:rsidRPr="0091698E" w:rsidRDefault="00977101" w:rsidP="00977101">
      <w:pPr>
        <w:widowControl w:val="0"/>
        <w:numPr>
          <w:ilvl w:val="0"/>
          <w:numId w:val="36"/>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If more than 10 off-street parking spaces are required, handicapped parking must be provided pursuant to Section 51A-4.305, "Handicapped Parking Regulations."</w:t>
      </w:r>
    </w:p>
    <w:p w:rsidR="00977101" w:rsidRPr="0091698E" w:rsidRDefault="00977101" w:rsidP="00977101">
      <w:pPr>
        <w:widowControl w:val="0"/>
        <w:tabs>
          <w:tab w:val="left" w:pos="1476"/>
        </w:tabs>
        <w:autoSpaceDE w:val="0"/>
        <w:autoSpaceDN w:val="0"/>
        <w:spacing w:before="252" w:line="304" w:lineRule="auto"/>
        <w:ind w:left="720"/>
        <w:jc w:val="both"/>
        <w:rPr>
          <w:rFonts w:ascii="Times New Roman" w:hAnsi="Times New Roman"/>
          <w:sz w:val="22"/>
          <w:szCs w:val="22"/>
          <w:u w:val="single"/>
        </w:rPr>
      </w:pPr>
      <w:r w:rsidRPr="0091698E">
        <w:rPr>
          <w:rFonts w:ascii="Times New Roman" w:hAnsi="Times New Roman"/>
          <w:sz w:val="22"/>
          <w:szCs w:val="22"/>
        </w:rPr>
        <w:t>(b)</w:t>
      </w:r>
      <w:r w:rsidRPr="0091698E">
        <w:rPr>
          <w:rFonts w:ascii="Times New Roman" w:hAnsi="Times New Roman"/>
          <w:sz w:val="22"/>
          <w:szCs w:val="22"/>
        </w:rPr>
        <w:tab/>
      </w:r>
      <w:r w:rsidRPr="0091698E">
        <w:rPr>
          <w:rFonts w:ascii="Times New Roman" w:hAnsi="Times New Roman"/>
          <w:sz w:val="22"/>
          <w:szCs w:val="22"/>
          <w:u w:val="single"/>
        </w:rPr>
        <w:t xml:space="preserve">Subdistricts 1, 1A, 1B, 1C, 1D, 1E, 1F, 1G, </w:t>
      </w:r>
      <w:r w:rsidRPr="0091698E">
        <w:rPr>
          <w:rFonts w:ascii="Times New Roman" w:hAnsi="Times New Roman"/>
          <w:sz w:val="22"/>
          <w:szCs w:val="22"/>
          <w:highlight w:val="yellow"/>
          <w:u w:val="single"/>
        </w:rPr>
        <w:t>[</w:t>
      </w:r>
      <w:r w:rsidRPr="0091698E">
        <w:rPr>
          <w:rFonts w:ascii="Times New Roman" w:hAnsi="Times New Roman"/>
          <w:strike/>
          <w:sz w:val="22"/>
          <w:szCs w:val="22"/>
          <w:highlight w:val="yellow"/>
          <w:u w:val="single"/>
        </w:rPr>
        <w:t>and</w:t>
      </w:r>
      <w:r w:rsidRPr="0091698E">
        <w:rPr>
          <w:rFonts w:ascii="Times New Roman" w:hAnsi="Times New Roman"/>
          <w:sz w:val="22"/>
          <w:szCs w:val="22"/>
          <w:highlight w:val="yellow"/>
          <w:u w:val="single"/>
        </w:rPr>
        <w:t>] 1H, and 1I</w:t>
      </w:r>
      <w:r w:rsidRPr="0091698E">
        <w:rPr>
          <w:rFonts w:ascii="Times New Roman" w:hAnsi="Times New Roman"/>
          <w:sz w:val="22"/>
          <w:szCs w:val="22"/>
          <w:highlight w:val="yellow"/>
        </w:rPr>
        <w:t>.</w:t>
      </w:r>
    </w:p>
    <w:p w:rsidR="00977101" w:rsidRPr="0091698E" w:rsidRDefault="00977101" w:rsidP="00977101">
      <w:pPr>
        <w:widowControl w:val="0"/>
        <w:tabs>
          <w:tab w:val="left" w:pos="2191"/>
        </w:tabs>
        <w:autoSpaceDE w:val="0"/>
        <w:autoSpaceDN w:val="0"/>
        <w:spacing w:before="180"/>
        <w:ind w:firstLine="1440"/>
        <w:jc w:val="both"/>
        <w:rPr>
          <w:rFonts w:ascii="Times New Roman" w:hAnsi="Times New Roman"/>
          <w:sz w:val="22"/>
          <w:szCs w:val="22"/>
        </w:rPr>
      </w:pPr>
      <w:r w:rsidRPr="0091698E">
        <w:rPr>
          <w:rFonts w:ascii="Times New Roman" w:hAnsi="Times New Roman"/>
          <w:sz w:val="22"/>
          <w:szCs w:val="22"/>
        </w:rPr>
        <w:t>(1)</w:t>
      </w:r>
      <w:r w:rsidRPr="0091698E">
        <w:rPr>
          <w:rFonts w:ascii="Times New Roman" w:hAnsi="Times New Roman"/>
          <w:sz w:val="22"/>
          <w:szCs w:val="22"/>
        </w:rPr>
        <w:tab/>
        <w:t>Except for the uses listed below, consult the use regulations in Division 51A</w:t>
      </w:r>
      <w:r w:rsidRPr="0091698E">
        <w:rPr>
          <w:rFonts w:ascii="Times New Roman" w:hAnsi="Times New Roman"/>
          <w:sz w:val="22"/>
          <w:szCs w:val="22"/>
        </w:rPr>
        <w:softHyphen/>
        <w:t>4.200, "Use Regulations," for the specific off-street parking requirements for each use.</w:t>
      </w:r>
    </w:p>
    <w:p w:rsidR="00977101" w:rsidRPr="0091698E" w:rsidRDefault="00977101" w:rsidP="00977101">
      <w:pPr>
        <w:widowControl w:val="0"/>
        <w:autoSpaceDE w:val="0"/>
        <w:autoSpaceDN w:val="0"/>
        <w:spacing w:before="120" w:after="120"/>
        <w:ind w:firstLine="2160"/>
        <w:jc w:val="both"/>
        <w:rPr>
          <w:rFonts w:ascii="Times New Roman" w:hAnsi="Times New Roman"/>
          <w:sz w:val="22"/>
          <w:szCs w:val="22"/>
        </w:rPr>
      </w:pPr>
      <w:r w:rsidRPr="0091698E">
        <w:rPr>
          <w:rFonts w:ascii="Times New Roman" w:hAnsi="Times New Roman"/>
          <w:sz w:val="22"/>
          <w:szCs w:val="22"/>
        </w:rPr>
        <w:t xml:space="preserve">(A) </w:t>
      </w:r>
      <w:r w:rsidRPr="0091698E">
        <w:rPr>
          <w:rFonts w:ascii="Times New Roman" w:hAnsi="Times New Roman"/>
          <w:sz w:val="22"/>
          <w:szCs w:val="22"/>
        </w:rPr>
        <w:tab/>
      </w:r>
      <w:r w:rsidRPr="0091698E">
        <w:rPr>
          <w:rFonts w:ascii="Times New Roman" w:hAnsi="Times New Roman"/>
          <w:sz w:val="22"/>
          <w:szCs w:val="22"/>
          <w:u w:val="single"/>
        </w:rPr>
        <w:t>Alcoholic beverage establishment</w:t>
      </w:r>
      <w:r w:rsidRPr="0091698E">
        <w:rPr>
          <w:rFonts w:ascii="Times New Roman" w:hAnsi="Times New Roman"/>
          <w:sz w:val="22"/>
          <w:szCs w:val="22"/>
        </w:rPr>
        <w:t>. One space per 105 square feet of floor area. No parking is required for outside seating up to 10 percent of the total floor area of the alcoholic beverage establishment. Outside seating may not be converted to interior floor area unless the additional required parking is provided.</w:t>
      </w:r>
    </w:p>
    <w:p w:rsidR="00977101" w:rsidRPr="0091698E" w:rsidRDefault="00977101" w:rsidP="00977101">
      <w:pPr>
        <w:widowControl w:val="0"/>
        <w:numPr>
          <w:ilvl w:val="0"/>
          <w:numId w:val="37"/>
        </w:numPr>
        <w:tabs>
          <w:tab w:val="clear" w:pos="720"/>
          <w:tab w:val="num" w:pos="2880"/>
        </w:tabs>
        <w:autoSpaceDE w:val="0"/>
        <w:autoSpaceDN w:val="0"/>
        <w:spacing w:before="120" w:after="120"/>
        <w:jc w:val="both"/>
        <w:rPr>
          <w:rFonts w:ascii="Times New Roman" w:hAnsi="Times New Roman"/>
          <w:sz w:val="22"/>
          <w:szCs w:val="22"/>
        </w:rPr>
      </w:pPr>
      <w:r w:rsidRPr="0091698E">
        <w:rPr>
          <w:rFonts w:ascii="Times New Roman" w:hAnsi="Times New Roman"/>
          <w:sz w:val="22"/>
          <w:szCs w:val="22"/>
          <w:u w:val="single"/>
        </w:rPr>
        <w:t>Antique shop</w:t>
      </w:r>
      <w:r w:rsidRPr="0091698E">
        <w:rPr>
          <w:rFonts w:ascii="Times New Roman" w:hAnsi="Times New Roman"/>
          <w:sz w:val="22"/>
          <w:szCs w:val="22"/>
        </w:rPr>
        <w:t>. One space per 600 square feet of floor area.</w:t>
      </w:r>
    </w:p>
    <w:p w:rsidR="00977101" w:rsidRPr="0091698E" w:rsidRDefault="00977101" w:rsidP="007E1892">
      <w:pPr>
        <w:widowControl w:val="0"/>
        <w:numPr>
          <w:ilvl w:val="0"/>
          <w:numId w:val="37"/>
        </w:numPr>
        <w:tabs>
          <w:tab w:val="clear" w:pos="720"/>
          <w:tab w:val="num" w:pos="2880"/>
        </w:tabs>
        <w:autoSpaceDE w:val="0"/>
        <w:autoSpaceDN w:val="0"/>
        <w:spacing w:before="144" w:line="302" w:lineRule="auto"/>
        <w:ind w:left="2160" w:firstLine="0"/>
        <w:jc w:val="both"/>
        <w:rPr>
          <w:rFonts w:ascii="Times New Roman" w:hAnsi="Times New Roman"/>
          <w:sz w:val="22"/>
          <w:szCs w:val="22"/>
        </w:rPr>
      </w:pPr>
      <w:r w:rsidRPr="0091698E">
        <w:rPr>
          <w:rFonts w:ascii="Times New Roman" w:hAnsi="Times New Roman"/>
          <w:sz w:val="22"/>
          <w:szCs w:val="22"/>
          <w:u w:val="single"/>
        </w:rPr>
        <w:t>Art gallery</w:t>
      </w:r>
      <w:r w:rsidRPr="0091698E">
        <w:rPr>
          <w:rFonts w:ascii="Times New Roman" w:hAnsi="Times New Roman"/>
          <w:sz w:val="22"/>
          <w:szCs w:val="22"/>
        </w:rPr>
        <w:t>. One space per 600 square feet of floor area.</w:t>
      </w:r>
    </w:p>
    <w:p w:rsidR="00977101" w:rsidRPr="0091698E" w:rsidRDefault="00977101" w:rsidP="00977101">
      <w:pPr>
        <w:widowControl w:val="0"/>
        <w:numPr>
          <w:ilvl w:val="0"/>
          <w:numId w:val="37"/>
        </w:numPr>
        <w:tabs>
          <w:tab w:val="clear" w:pos="720"/>
          <w:tab w:val="num" w:pos="2880"/>
        </w:tabs>
        <w:autoSpaceDE w:val="0"/>
        <w:autoSpaceDN w:val="0"/>
        <w:spacing w:before="216"/>
        <w:jc w:val="both"/>
        <w:rPr>
          <w:rFonts w:ascii="Times New Roman" w:hAnsi="Times New Roman"/>
          <w:sz w:val="22"/>
          <w:szCs w:val="22"/>
        </w:rPr>
      </w:pPr>
      <w:r w:rsidRPr="0091698E">
        <w:rPr>
          <w:rFonts w:ascii="Times New Roman" w:hAnsi="Times New Roman"/>
          <w:sz w:val="22"/>
          <w:szCs w:val="22"/>
          <w:u w:val="single"/>
        </w:rPr>
        <w:t>Art or craft production facility</w:t>
      </w:r>
      <w:r w:rsidRPr="0091698E">
        <w:rPr>
          <w:rFonts w:ascii="Times New Roman" w:hAnsi="Times New Roman"/>
          <w:sz w:val="22"/>
          <w:szCs w:val="22"/>
        </w:rPr>
        <w:t>. One space per 1,000 square feet of floor area.</w:t>
      </w:r>
    </w:p>
    <w:p w:rsidR="00977101" w:rsidRPr="0091698E" w:rsidRDefault="00977101" w:rsidP="00977101">
      <w:pPr>
        <w:widowControl w:val="0"/>
        <w:numPr>
          <w:ilvl w:val="0"/>
          <w:numId w:val="37"/>
        </w:numPr>
        <w:tabs>
          <w:tab w:val="clear" w:pos="720"/>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lastRenderedPageBreak/>
        <w:t>Beer or wine manufacturing</w:t>
      </w:r>
      <w:r w:rsidRPr="0091698E">
        <w:rPr>
          <w:rFonts w:ascii="Times New Roman" w:hAnsi="Times New Roman"/>
          <w:sz w:val="22"/>
          <w:szCs w:val="22"/>
        </w:rPr>
        <w:t>. One space per 600 square feet of floor area.</w:t>
      </w:r>
    </w:p>
    <w:p w:rsidR="00977101" w:rsidRPr="0091698E" w:rsidRDefault="00977101" w:rsidP="00977101">
      <w:pPr>
        <w:widowControl w:val="0"/>
        <w:numPr>
          <w:ilvl w:val="0"/>
          <w:numId w:val="37"/>
        </w:numPr>
        <w:tabs>
          <w:tab w:val="clear" w:pos="720"/>
          <w:tab w:val="num" w:pos="2880"/>
        </w:tabs>
        <w:autoSpaceDE w:val="0"/>
        <w:autoSpaceDN w:val="0"/>
        <w:spacing w:before="252" w:line="302" w:lineRule="auto"/>
        <w:jc w:val="both"/>
        <w:rPr>
          <w:rFonts w:ascii="Times New Roman" w:hAnsi="Times New Roman"/>
          <w:sz w:val="22"/>
          <w:szCs w:val="22"/>
        </w:rPr>
      </w:pPr>
      <w:r w:rsidRPr="0091698E">
        <w:rPr>
          <w:rFonts w:ascii="Times New Roman" w:hAnsi="Times New Roman"/>
          <w:sz w:val="22"/>
          <w:szCs w:val="22"/>
          <w:u w:val="single"/>
        </w:rPr>
        <w:t>Dance hall</w:t>
      </w:r>
      <w:r w:rsidRPr="0091698E">
        <w:rPr>
          <w:rFonts w:ascii="Times New Roman" w:hAnsi="Times New Roman"/>
          <w:sz w:val="22"/>
          <w:szCs w:val="22"/>
        </w:rPr>
        <w:t>. One space per 25 square feet of floor area.</w:t>
      </w:r>
    </w:p>
    <w:p w:rsidR="00977101" w:rsidRPr="0091698E" w:rsidRDefault="00977101" w:rsidP="00977101">
      <w:pPr>
        <w:widowControl w:val="0"/>
        <w:numPr>
          <w:ilvl w:val="0"/>
          <w:numId w:val="37"/>
        </w:numPr>
        <w:tabs>
          <w:tab w:val="clear" w:pos="720"/>
          <w:tab w:val="num" w:pos="2880"/>
        </w:tabs>
        <w:autoSpaceDE w:val="0"/>
        <w:autoSpaceDN w:val="0"/>
        <w:spacing w:before="180" w:line="302" w:lineRule="auto"/>
        <w:jc w:val="both"/>
        <w:rPr>
          <w:rFonts w:ascii="Times New Roman" w:hAnsi="Times New Roman"/>
          <w:sz w:val="22"/>
          <w:szCs w:val="22"/>
          <w:u w:val="single"/>
        </w:rPr>
      </w:pPr>
      <w:r w:rsidRPr="0091698E">
        <w:rPr>
          <w:rFonts w:ascii="Times New Roman" w:hAnsi="Times New Roman"/>
          <w:sz w:val="22"/>
          <w:szCs w:val="22"/>
          <w:u w:val="single"/>
        </w:rPr>
        <w:t>Duplex</w:t>
      </w:r>
      <w:r w:rsidRPr="0091698E">
        <w:rPr>
          <w:rFonts w:ascii="Times New Roman" w:hAnsi="Times New Roman"/>
          <w:sz w:val="22"/>
          <w:szCs w:val="22"/>
        </w:rPr>
        <w:t>.</w:t>
      </w:r>
    </w:p>
    <w:p w:rsidR="00977101" w:rsidRPr="0091698E" w:rsidRDefault="00977101" w:rsidP="00977101">
      <w:pPr>
        <w:widowControl w:val="0"/>
        <w:numPr>
          <w:ilvl w:val="0"/>
          <w:numId w:val="38"/>
        </w:numPr>
        <w:tabs>
          <w:tab w:val="clear" w:pos="720"/>
          <w:tab w:val="num" w:pos="3600"/>
          <w:tab w:val="left" w:pos="3656"/>
        </w:tabs>
        <w:autoSpaceDE w:val="0"/>
        <w:autoSpaceDN w:val="0"/>
        <w:spacing w:before="180" w:line="302" w:lineRule="auto"/>
        <w:jc w:val="both"/>
        <w:rPr>
          <w:rFonts w:ascii="Times New Roman" w:hAnsi="Times New Roman"/>
          <w:sz w:val="22"/>
          <w:szCs w:val="22"/>
        </w:rPr>
      </w:pPr>
      <w:r w:rsidRPr="0091698E">
        <w:rPr>
          <w:rFonts w:ascii="Times New Roman" w:hAnsi="Times New Roman"/>
          <w:sz w:val="22"/>
          <w:szCs w:val="22"/>
        </w:rPr>
        <w:t>One space per dwelling unit with one or fewer bedrooms.</w:t>
      </w:r>
    </w:p>
    <w:p w:rsidR="00977101" w:rsidRPr="0091698E" w:rsidRDefault="00977101" w:rsidP="007E1892">
      <w:pPr>
        <w:widowControl w:val="0"/>
        <w:numPr>
          <w:ilvl w:val="0"/>
          <w:numId w:val="38"/>
        </w:numPr>
        <w:tabs>
          <w:tab w:val="clear" w:pos="720"/>
          <w:tab w:val="num" w:pos="3600"/>
          <w:tab w:val="left" w:pos="3656"/>
        </w:tabs>
        <w:autoSpaceDE w:val="0"/>
        <w:autoSpaceDN w:val="0"/>
        <w:spacing w:before="180" w:line="304" w:lineRule="auto"/>
        <w:ind w:left="2880" w:firstLine="0"/>
        <w:jc w:val="both"/>
        <w:rPr>
          <w:rFonts w:ascii="Times New Roman" w:hAnsi="Times New Roman"/>
          <w:sz w:val="22"/>
          <w:szCs w:val="22"/>
        </w:rPr>
      </w:pPr>
      <w:r w:rsidRPr="0091698E">
        <w:rPr>
          <w:rFonts w:ascii="Times New Roman" w:hAnsi="Times New Roman"/>
          <w:sz w:val="22"/>
          <w:szCs w:val="22"/>
        </w:rPr>
        <w:t>Two spaces per dwelling unit with more than one bedroom.</w:t>
      </w:r>
    </w:p>
    <w:p w:rsidR="00977101" w:rsidRPr="0091698E" w:rsidRDefault="00977101" w:rsidP="00977101">
      <w:pPr>
        <w:widowControl w:val="0"/>
        <w:numPr>
          <w:ilvl w:val="0"/>
          <w:numId w:val="38"/>
        </w:numPr>
        <w:tabs>
          <w:tab w:val="clear" w:pos="720"/>
          <w:tab w:val="num" w:pos="3600"/>
          <w:tab w:val="left" w:pos="3656"/>
        </w:tabs>
        <w:autoSpaceDE w:val="0"/>
        <w:autoSpaceDN w:val="0"/>
        <w:spacing w:before="180"/>
        <w:jc w:val="both"/>
        <w:rPr>
          <w:rFonts w:ascii="Times New Roman" w:hAnsi="Times New Roman"/>
          <w:sz w:val="22"/>
          <w:szCs w:val="22"/>
        </w:rPr>
      </w:pPr>
      <w:r w:rsidRPr="0091698E">
        <w:rPr>
          <w:rFonts w:ascii="Times New Roman" w:hAnsi="Times New Roman"/>
          <w:sz w:val="22"/>
          <w:szCs w:val="22"/>
        </w:rPr>
        <w:t>In Subdistrict 1B, parking may be gated or otherwise secured if Dallas Fire Code requirements are met.</w:t>
      </w:r>
    </w:p>
    <w:p w:rsidR="00977101" w:rsidRPr="0091698E" w:rsidRDefault="00977101" w:rsidP="00977101">
      <w:pPr>
        <w:widowControl w:val="0"/>
        <w:tabs>
          <w:tab w:val="left" w:pos="2912"/>
        </w:tabs>
        <w:autoSpaceDE w:val="0"/>
        <w:autoSpaceDN w:val="0"/>
        <w:spacing w:before="252" w:line="302" w:lineRule="auto"/>
        <w:ind w:left="2160"/>
        <w:jc w:val="both"/>
        <w:rPr>
          <w:rFonts w:ascii="Times New Roman" w:hAnsi="Times New Roman"/>
          <w:sz w:val="22"/>
          <w:szCs w:val="22"/>
        </w:rPr>
      </w:pPr>
      <w:r w:rsidRPr="0091698E">
        <w:rPr>
          <w:rFonts w:ascii="Times New Roman" w:hAnsi="Times New Roman"/>
          <w:sz w:val="22"/>
          <w:szCs w:val="22"/>
        </w:rPr>
        <w:t>(H)</w:t>
      </w:r>
      <w:r w:rsidRPr="0091698E">
        <w:rPr>
          <w:rFonts w:ascii="Times New Roman" w:hAnsi="Times New Roman"/>
          <w:sz w:val="22"/>
          <w:szCs w:val="22"/>
        </w:rPr>
        <w:tab/>
      </w:r>
      <w:r w:rsidRPr="0091698E">
        <w:rPr>
          <w:rFonts w:ascii="Times New Roman" w:hAnsi="Times New Roman"/>
          <w:sz w:val="22"/>
          <w:szCs w:val="22"/>
          <w:u w:val="single"/>
        </w:rPr>
        <w:t>Furniture store</w:t>
      </w:r>
      <w:r w:rsidRPr="0091698E">
        <w:rPr>
          <w:rFonts w:ascii="Times New Roman" w:hAnsi="Times New Roman"/>
          <w:sz w:val="22"/>
          <w:szCs w:val="22"/>
        </w:rPr>
        <w:t>. One space per 1,000 square feet of floor area.</w:t>
      </w:r>
    </w:p>
    <w:p w:rsidR="00977101" w:rsidRPr="0091698E" w:rsidRDefault="00977101" w:rsidP="00977101">
      <w:pPr>
        <w:widowControl w:val="0"/>
        <w:numPr>
          <w:ilvl w:val="0"/>
          <w:numId w:val="39"/>
        </w:numPr>
        <w:tabs>
          <w:tab w:val="clear" w:pos="720"/>
          <w:tab w:val="num" w:pos="2880"/>
        </w:tabs>
        <w:autoSpaceDE w:val="0"/>
        <w:autoSpaceDN w:val="0"/>
        <w:spacing w:before="216"/>
        <w:jc w:val="both"/>
        <w:rPr>
          <w:rFonts w:ascii="Times New Roman" w:hAnsi="Times New Roman"/>
          <w:sz w:val="22"/>
          <w:szCs w:val="22"/>
        </w:rPr>
      </w:pPr>
      <w:r w:rsidRPr="0091698E">
        <w:rPr>
          <w:rFonts w:ascii="Times New Roman" w:hAnsi="Times New Roman"/>
          <w:sz w:val="22"/>
          <w:szCs w:val="22"/>
          <w:u w:val="single"/>
        </w:rPr>
        <w:t>General merchandise or food store 3,500 square feet or less</w:t>
      </w:r>
      <w:r w:rsidRPr="0091698E">
        <w:rPr>
          <w:rFonts w:ascii="Times New Roman" w:hAnsi="Times New Roman"/>
          <w:sz w:val="22"/>
          <w:szCs w:val="22"/>
        </w:rPr>
        <w:t>. One space per 275 square feet of floor area.</w:t>
      </w:r>
    </w:p>
    <w:p w:rsidR="00977101" w:rsidRPr="0091698E" w:rsidRDefault="00977101" w:rsidP="00977101">
      <w:pPr>
        <w:widowControl w:val="0"/>
        <w:numPr>
          <w:ilvl w:val="0"/>
          <w:numId w:val="39"/>
        </w:numPr>
        <w:tabs>
          <w:tab w:val="clear" w:pos="720"/>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t>General merchandise or food store greater than 3,500 square feet</w:t>
      </w:r>
      <w:r w:rsidRPr="0091698E">
        <w:rPr>
          <w:rFonts w:ascii="Times New Roman" w:hAnsi="Times New Roman"/>
          <w:sz w:val="22"/>
          <w:szCs w:val="22"/>
        </w:rPr>
        <w:t>. One space per 275 square feet of floor area.</w:t>
      </w:r>
    </w:p>
    <w:p w:rsidR="00977101" w:rsidRPr="0091698E" w:rsidRDefault="00977101" w:rsidP="00977101">
      <w:pPr>
        <w:widowControl w:val="0"/>
        <w:numPr>
          <w:ilvl w:val="0"/>
          <w:numId w:val="39"/>
        </w:numPr>
        <w:tabs>
          <w:tab w:val="clear" w:pos="720"/>
          <w:tab w:val="num" w:pos="2880"/>
        </w:tabs>
        <w:autoSpaceDE w:val="0"/>
        <w:autoSpaceDN w:val="0"/>
        <w:spacing w:before="252" w:line="302" w:lineRule="auto"/>
        <w:jc w:val="both"/>
        <w:rPr>
          <w:rFonts w:ascii="Times New Roman" w:hAnsi="Times New Roman"/>
          <w:sz w:val="22"/>
          <w:szCs w:val="22"/>
          <w:u w:val="single"/>
        </w:rPr>
      </w:pPr>
      <w:r w:rsidRPr="0091698E">
        <w:rPr>
          <w:rFonts w:ascii="Times New Roman" w:hAnsi="Times New Roman"/>
          <w:sz w:val="22"/>
          <w:szCs w:val="22"/>
          <w:u w:val="single"/>
        </w:rPr>
        <w:t>Multifamily</w:t>
      </w:r>
      <w:r w:rsidRPr="0091698E">
        <w:rPr>
          <w:rFonts w:ascii="Times New Roman" w:hAnsi="Times New Roman"/>
          <w:sz w:val="22"/>
          <w:szCs w:val="22"/>
        </w:rPr>
        <w:t>.</w:t>
      </w:r>
    </w:p>
    <w:p w:rsidR="00977101" w:rsidRPr="0091698E" w:rsidRDefault="00977101" w:rsidP="00977101">
      <w:pPr>
        <w:widowControl w:val="0"/>
        <w:numPr>
          <w:ilvl w:val="0"/>
          <w:numId w:val="40"/>
        </w:numPr>
        <w:tabs>
          <w:tab w:val="clear" w:pos="720"/>
          <w:tab w:val="num" w:pos="3600"/>
          <w:tab w:val="left" w:pos="3656"/>
        </w:tabs>
        <w:autoSpaceDE w:val="0"/>
        <w:autoSpaceDN w:val="0"/>
        <w:spacing w:before="180" w:line="304" w:lineRule="auto"/>
        <w:jc w:val="both"/>
        <w:rPr>
          <w:rFonts w:ascii="Times New Roman" w:hAnsi="Times New Roman"/>
          <w:sz w:val="22"/>
          <w:szCs w:val="22"/>
        </w:rPr>
      </w:pPr>
      <w:r w:rsidRPr="0091698E">
        <w:rPr>
          <w:rFonts w:ascii="Times New Roman" w:hAnsi="Times New Roman"/>
          <w:sz w:val="22"/>
          <w:szCs w:val="22"/>
        </w:rPr>
        <w:t>One-and-one-half spaces per dwelling unit.</w:t>
      </w:r>
    </w:p>
    <w:p w:rsidR="00977101" w:rsidRPr="0091698E" w:rsidRDefault="00977101" w:rsidP="00977101">
      <w:pPr>
        <w:widowControl w:val="0"/>
        <w:numPr>
          <w:ilvl w:val="0"/>
          <w:numId w:val="40"/>
        </w:numPr>
        <w:tabs>
          <w:tab w:val="clear" w:pos="720"/>
          <w:tab w:val="num" w:pos="3600"/>
          <w:tab w:val="left" w:pos="3656"/>
        </w:tabs>
        <w:autoSpaceDE w:val="0"/>
        <w:autoSpaceDN w:val="0"/>
        <w:spacing w:before="180"/>
        <w:jc w:val="both"/>
        <w:rPr>
          <w:rFonts w:ascii="Times New Roman" w:hAnsi="Times New Roman"/>
          <w:sz w:val="22"/>
          <w:szCs w:val="22"/>
        </w:rPr>
      </w:pPr>
      <w:r w:rsidRPr="0091698E">
        <w:rPr>
          <w:rFonts w:ascii="Times New Roman" w:hAnsi="Times New Roman"/>
          <w:sz w:val="22"/>
          <w:szCs w:val="22"/>
        </w:rPr>
        <w:t>In Subdistricts 1B and 1I, parking may be gated or otherwise secured if Dallas Fire Code requirements are met.</w:t>
      </w:r>
    </w:p>
    <w:p w:rsidR="00977101" w:rsidRPr="0091698E" w:rsidRDefault="00977101" w:rsidP="00977101">
      <w:pPr>
        <w:widowControl w:val="0"/>
        <w:tabs>
          <w:tab w:val="left" w:pos="2912"/>
        </w:tabs>
        <w:autoSpaceDE w:val="0"/>
        <w:autoSpaceDN w:val="0"/>
        <w:spacing w:before="252" w:line="302" w:lineRule="auto"/>
        <w:ind w:left="2160"/>
        <w:jc w:val="both"/>
        <w:rPr>
          <w:rFonts w:ascii="Times New Roman" w:hAnsi="Times New Roman"/>
          <w:sz w:val="22"/>
          <w:szCs w:val="22"/>
        </w:rPr>
      </w:pPr>
      <w:r w:rsidRPr="0091698E">
        <w:rPr>
          <w:rFonts w:ascii="Times New Roman" w:hAnsi="Times New Roman"/>
          <w:sz w:val="22"/>
          <w:szCs w:val="22"/>
        </w:rPr>
        <w:t>(L)</w:t>
      </w:r>
      <w:r w:rsidRPr="0091698E">
        <w:rPr>
          <w:rFonts w:ascii="Times New Roman" w:hAnsi="Times New Roman"/>
          <w:sz w:val="22"/>
          <w:szCs w:val="22"/>
        </w:rPr>
        <w:tab/>
      </w:r>
      <w:r w:rsidRPr="0091698E">
        <w:rPr>
          <w:rFonts w:ascii="Times New Roman" w:hAnsi="Times New Roman"/>
          <w:sz w:val="22"/>
          <w:szCs w:val="22"/>
          <w:u w:val="single"/>
        </w:rPr>
        <w:t>Office</w:t>
      </w:r>
      <w:r w:rsidRPr="0091698E">
        <w:rPr>
          <w:rFonts w:ascii="Times New Roman" w:hAnsi="Times New Roman"/>
          <w:sz w:val="22"/>
          <w:szCs w:val="22"/>
        </w:rPr>
        <w:t>. One space per 358 square feet of floor area.</w:t>
      </w:r>
    </w:p>
    <w:p w:rsidR="00977101" w:rsidRPr="0091698E" w:rsidRDefault="00977101" w:rsidP="00977101">
      <w:pPr>
        <w:widowControl w:val="0"/>
        <w:numPr>
          <w:ilvl w:val="0"/>
          <w:numId w:val="41"/>
        </w:numPr>
        <w:tabs>
          <w:tab w:val="clear" w:pos="720"/>
          <w:tab w:val="num" w:pos="2880"/>
        </w:tabs>
        <w:autoSpaceDE w:val="0"/>
        <w:autoSpaceDN w:val="0"/>
        <w:spacing w:before="180"/>
        <w:jc w:val="both"/>
        <w:rPr>
          <w:rFonts w:ascii="Times New Roman" w:hAnsi="Times New Roman"/>
          <w:sz w:val="22"/>
          <w:szCs w:val="22"/>
        </w:rPr>
      </w:pPr>
      <w:r w:rsidRPr="0091698E">
        <w:rPr>
          <w:rFonts w:ascii="Times New Roman" w:hAnsi="Times New Roman"/>
          <w:sz w:val="22"/>
          <w:szCs w:val="22"/>
          <w:u w:val="single"/>
        </w:rPr>
        <w:t>Office showroom/warehouse</w:t>
      </w:r>
      <w:r w:rsidRPr="0091698E">
        <w:rPr>
          <w:rFonts w:ascii="Times New Roman" w:hAnsi="Times New Roman"/>
          <w:sz w:val="22"/>
          <w:szCs w:val="22"/>
        </w:rPr>
        <w:t>. One space per 1,100 square feet of floor area up to 20,000 square feet, and one space per 4,100 square feet of floor area over 20,000 square feet.</w:t>
      </w:r>
    </w:p>
    <w:p w:rsidR="00977101" w:rsidRPr="0091698E" w:rsidRDefault="00977101" w:rsidP="00977101">
      <w:pPr>
        <w:widowControl w:val="0"/>
        <w:numPr>
          <w:ilvl w:val="0"/>
          <w:numId w:val="41"/>
        </w:numPr>
        <w:tabs>
          <w:tab w:val="clear" w:pos="720"/>
          <w:tab w:val="num" w:pos="2880"/>
        </w:tabs>
        <w:autoSpaceDE w:val="0"/>
        <w:autoSpaceDN w:val="0"/>
        <w:spacing w:before="252" w:line="304" w:lineRule="auto"/>
        <w:jc w:val="both"/>
        <w:rPr>
          <w:rFonts w:ascii="Times New Roman" w:hAnsi="Times New Roman"/>
          <w:sz w:val="22"/>
          <w:szCs w:val="22"/>
        </w:rPr>
      </w:pPr>
      <w:r w:rsidRPr="0091698E">
        <w:rPr>
          <w:rFonts w:ascii="Times New Roman" w:hAnsi="Times New Roman"/>
          <w:sz w:val="22"/>
          <w:szCs w:val="22"/>
          <w:u w:val="single"/>
        </w:rPr>
        <w:t>Personal service uses</w:t>
      </w:r>
      <w:r w:rsidRPr="0091698E">
        <w:rPr>
          <w:rFonts w:ascii="Times New Roman" w:hAnsi="Times New Roman"/>
          <w:sz w:val="22"/>
          <w:szCs w:val="22"/>
        </w:rPr>
        <w:t>. One space per 275 square feet of floor area.</w:t>
      </w:r>
    </w:p>
    <w:p w:rsidR="00977101" w:rsidRPr="0091698E" w:rsidRDefault="00977101" w:rsidP="00977101">
      <w:pPr>
        <w:widowControl w:val="0"/>
        <w:autoSpaceDE w:val="0"/>
        <w:autoSpaceDN w:val="0"/>
        <w:spacing w:before="180"/>
        <w:ind w:firstLine="2160"/>
        <w:jc w:val="both"/>
        <w:rPr>
          <w:rFonts w:ascii="Times New Roman" w:hAnsi="Times New Roman"/>
          <w:sz w:val="22"/>
          <w:szCs w:val="22"/>
        </w:rPr>
      </w:pPr>
      <w:r w:rsidRPr="0091698E">
        <w:rPr>
          <w:rFonts w:ascii="Times New Roman" w:hAnsi="Times New Roman"/>
          <w:sz w:val="22"/>
          <w:szCs w:val="22"/>
        </w:rPr>
        <w:t xml:space="preserve">(0) </w:t>
      </w:r>
      <w:r w:rsidRPr="0091698E">
        <w:rPr>
          <w:rFonts w:ascii="Times New Roman" w:hAnsi="Times New Roman"/>
          <w:sz w:val="22"/>
          <w:szCs w:val="22"/>
          <w:u w:val="single"/>
        </w:rPr>
        <w:t>Restaurant</w:t>
      </w:r>
      <w:r w:rsidRPr="0091698E">
        <w:rPr>
          <w:rFonts w:ascii="Times New Roman" w:hAnsi="Times New Roman"/>
          <w:sz w:val="22"/>
          <w:szCs w:val="22"/>
        </w:rPr>
        <w:t>. One space per 105 square feet of floor area. No parking is required for outside seating up to 10 percent of the total floor area of the restaurant. Outside seating may not be converted to interior floor area unless the additional required parking is provided.</w:t>
      </w:r>
    </w:p>
    <w:p w:rsidR="00977101" w:rsidRPr="0091698E" w:rsidRDefault="00977101" w:rsidP="00977101">
      <w:pPr>
        <w:widowControl w:val="0"/>
        <w:tabs>
          <w:tab w:val="left" w:pos="2912"/>
        </w:tabs>
        <w:autoSpaceDE w:val="0"/>
        <w:autoSpaceDN w:val="0"/>
        <w:spacing w:before="504" w:line="302" w:lineRule="auto"/>
        <w:ind w:left="2160"/>
        <w:jc w:val="both"/>
        <w:rPr>
          <w:rFonts w:ascii="Times New Roman" w:hAnsi="Times New Roman"/>
          <w:sz w:val="22"/>
          <w:szCs w:val="22"/>
          <w:u w:val="single"/>
        </w:rPr>
      </w:pPr>
      <w:r w:rsidRPr="0091698E">
        <w:rPr>
          <w:rFonts w:ascii="Times New Roman" w:hAnsi="Times New Roman"/>
          <w:sz w:val="22"/>
          <w:szCs w:val="22"/>
        </w:rPr>
        <w:t>(P)</w:t>
      </w:r>
      <w:r w:rsidRPr="0091698E">
        <w:rPr>
          <w:rFonts w:ascii="Times New Roman" w:hAnsi="Times New Roman"/>
          <w:sz w:val="22"/>
          <w:szCs w:val="22"/>
        </w:rPr>
        <w:tab/>
      </w:r>
      <w:r w:rsidRPr="0091698E">
        <w:rPr>
          <w:rFonts w:ascii="Times New Roman" w:hAnsi="Times New Roman"/>
          <w:sz w:val="22"/>
          <w:szCs w:val="22"/>
          <w:u w:val="single"/>
        </w:rPr>
        <w:t>Single family</w:t>
      </w:r>
      <w:r w:rsidRPr="0091698E">
        <w:rPr>
          <w:rFonts w:ascii="Times New Roman" w:hAnsi="Times New Roman"/>
          <w:sz w:val="22"/>
          <w:szCs w:val="22"/>
        </w:rPr>
        <w:t>.</w:t>
      </w:r>
    </w:p>
    <w:p w:rsidR="00977101" w:rsidRPr="0091698E" w:rsidRDefault="00977101" w:rsidP="00977101">
      <w:pPr>
        <w:widowControl w:val="0"/>
        <w:numPr>
          <w:ilvl w:val="0"/>
          <w:numId w:val="42"/>
        </w:numPr>
        <w:tabs>
          <w:tab w:val="clear" w:pos="720"/>
          <w:tab w:val="num" w:pos="3600"/>
          <w:tab w:val="left" w:pos="3656"/>
        </w:tabs>
        <w:autoSpaceDE w:val="0"/>
        <w:autoSpaceDN w:val="0"/>
        <w:spacing w:before="216" w:line="304" w:lineRule="auto"/>
        <w:jc w:val="both"/>
        <w:rPr>
          <w:rFonts w:ascii="Times New Roman" w:hAnsi="Times New Roman"/>
          <w:sz w:val="22"/>
          <w:szCs w:val="22"/>
        </w:rPr>
      </w:pPr>
      <w:r w:rsidRPr="0091698E">
        <w:rPr>
          <w:rFonts w:ascii="Times New Roman" w:hAnsi="Times New Roman"/>
          <w:sz w:val="22"/>
          <w:szCs w:val="22"/>
        </w:rPr>
        <w:t>One space per dwelling unit with one or fewer bedrooms.</w:t>
      </w:r>
    </w:p>
    <w:p w:rsidR="00977101" w:rsidRPr="0091698E" w:rsidRDefault="00977101" w:rsidP="00977101">
      <w:pPr>
        <w:widowControl w:val="0"/>
        <w:numPr>
          <w:ilvl w:val="0"/>
          <w:numId w:val="42"/>
        </w:numPr>
        <w:tabs>
          <w:tab w:val="clear" w:pos="720"/>
          <w:tab w:val="num" w:pos="3600"/>
          <w:tab w:val="left" w:pos="3656"/>
        </w:tabs>
        <w:autoSpaceDE w:val="0"/>
        <w:autoSpaceDN w:val="0"/>
        <w:spacing w:before="120" w:after="120"/>
        <w:jc w:val="both"/>
        <w:rPr>
          <w:rFonts w:ascii="Times New Roman" w:hAnsi="Times New Roman"/>
          <w:sz w:val="22"/>
          <w:szCs w:val="22"/>
        </w:rPr>
      </w:pPr>
      <w:r w:rsidRPr="0091698E">
        <w:rPr>
          <w:rFonts w:ascii="Times New Roman" w:hAnsi="Times New Roman"/>
          <w:sz w:val="22"/>
          <w:szCs w:val="22"/>
        </w:rPr>
        <w:t>Two spaces per dwelling unit with more than one bedroom.</w:t>
      </w:r>
    </w:p>
    <w:p w:rsidR="00977101" w:rsidRPr="0091698E" w:rsidRDefault="00977101" w:rsidP="00977101">
      <w:pPr>
        <w:widowControl w:val="0"/>
        <w:tabs>
          <w:tab w:val="left" w:pos="3637"/>
        </w:tabs>
        <w:autoSpaceDE w:val="0"/>
        <w:autoSpaceDN w:val="0"/>
        <w:spacing w:before="120" w:after="120"/>
        <w:ind w:firstLine="2880"/>
        <w:jc w:val="both"/>
        <w:rPr>
          <w:rFonts w:ascii="Times New Roman" w:hAnsi="Times New Roman"/>
          <w:sz w:val="22"/>
          <w:szCs w:val="22"/>
        </w:rPr>
      </w:pPr>
      <w:r w:rsidRPr="0091698E">
        <w:rPr>
          <w:rFonts w:ascii="Times New Roman" w:hAnsi="Times New Roman"/>
          <w:sz w:val="22"/>
          <w:szCs w:val="22"/>
        </w:rPr>
        <w:t>(iii)</w:t>
      </w:r>
      <w:r w:rsidRPr="0091698E">
        <w:rPr>
          <w:rFonts w:ascii="Times New Roman" w:hAnsi="Times New Roman"/>
          <w:sz w:val="22"/>
          <w:szCs w:val="22"/>
        </w:rPr>
        <w:tab/>
        <w:t>In Subdistrict 1B, parking may be gated or otherwise secured if Dallas Fire Code requirements are met.</w:t>
      </w:r>
    </w:p>
    <w:p w:rsidR="00977101" w:rsidRPr="0091698E" w:rsidRDefault="00977101" w:rsidP="00977101">
      <w:pPr>
        <w:widowControl w:val="0"/>
        <w:tabs>
          <w:tab w:val="left" w:pos="2192"/>
        </w:tabs>
        <w:autoSpaceDE w:val="0"/>
        <w:autoSpaceDN w:val="0"/>
        <w:spacing w:before="120" w:after="120"/>
        <w:ind w:left="1440"/>
        <w:jc w:val="both"/>
        <w:rPr>
          <w:rFonts w:ascii="Times New Roman" w:hAnsi="Times New Roman"/>
          <w:sz w:val="22"/>
          <w:szCs w:val="22"/>
          <w:u w:val="single"/>
        </w:rPr>
      </w:pPr>
      <w:r w:rsidRPr="0091698E">
        <w:rPr>
          <w:rFonts w:ascii="Times New Roman" w:hAnsi="Times New Roman"/>
          <w:sz w:val="22"/>
          <w:szCs w:val="22"/>
        </w:rPr>
        <w:t>(2)</w:t>
      </w:r>
      <w:r w:rsidRPr="0091698E">
        <w:rPr>
          <w:rFonts w:ascii="Times New Roman" w:hAnsi="Times New Roman"/>
          <w:sz w:val="22"/>
          <w:szCs w:val="22"/>
        </w:rPr>
        <w:tab/>
      </w:r>
      <w:r w:rsidRPr="0091698E">
        <w:rPr>
          <w:rFonts w:ascii="Times New Roman" w:hAnsi="Times New Roman"/>
          <w:sz w:val="22"/>
          <w:szCs w:val="22"/>
          <w:u w:val="single"/>
        </w:rPr>
        <w:t>Parking reductions</w:t>
      </w:r>
      <w:r w:rsidRPr="0091698E">
        <w:rPr>
          <w:rFonts w:ascii="Times New Roman" w:hAnsi="Times New Roman"/>
          <w:sz w:val="22"/>
          <w:szCs w:val="22"/>
        </w:rPr>
        <w:t>.</w:t>
      </w:r>
    </w:p>
    <w:p w:rsidR="00977101" w:rsidRPr="0091698E" w:rsidRDefault="00977101" w:rsidP="00977101">
      <w:pPr>
        <w:widowControl w:val="0"/>
        <w:autoSpaceDE w:val="0"/>
        <w:autoSpaceDN w:val="0"/>
        <w:spacing w:before="180"/>
        <w:ind w:firstLine="2160"/>
        <w:jc w:val="both"/>
        <w:rPr>
          <w:rFonts w:ascii="Times New Roman" w:hAnsi="Times New Roman"/>
          <w:sz w:val="22"/>
          <w:szCs w:val="22"/>
        </w:rPr>
      </w:pPr>
      <w:r w:rsidRPr="0091698E">
        <w:rPr>
          <w:rFonts w:ascii="Times New Roman" w:hAnsi="Times New Roman"/>
          <w:sz w:val="22"/>
          <w:szCs w:val="22"/>
        </w:rPr>
        <w:t xml:space="preserve">(A) </w:t>
      </w:r>
      <w:r w:rsidRPr="0091698E">
        <w:rPr>
          <w:rFonts w:ascii="Times New Roman" w:hAnsi="Times New Roman"/>
          <w:sz w:val="22"/>
          <w:szCs w:val="22"/>
          <w:u w:val="single"/>
        </w:rPr>
        <w:t>Bicycle parking</w:t>
      </w:r>
      <w:r w:rsidRPr="0091698E">
        <w:rPr>
          <w:rFonts w:ascii="Times New Roman" w:hAnsi="Times New Roman"/>
          <w:sz w:val="22"/>
          <w:szCs w:val="22"/>
        </w:rPr>
        <w:t xml:space="preserve">. The off-street parking requirement for nonresidential uses </w:t>
      </w:r>
      <w:r w:rsidRPr="0091698E">
        <w:rPr>
          <w:rFonts w:ascii="Times New Roman" w:hAnsi="Times New Roman"/>
          <w:sz w:val="22"/>
          <w:szCs w:val="22"/>
        </w:rPr>
        <w:lastRenderedPageBreak/>
        <w:t>located within 600 feet of the centerpoint of the intersection of Slocum Street and Cole Street may be reduced by 10 percent if:</w:t>
      </w:r>
    </w:p>
    <w:p w:rsidR="00977101" w:rsidRPr="0091698E" w:rsidRDefault="00977101" w:rsidP="00977101">
      <w:pPr>
        <w:widowControl w:val="0"/>
        <w:numPr>
          <w:ilvl w:val="0"/>
          <w:numId w:val="43"/>
        </w:numPr>
        <w:tabs>
          <w:tab w:val="clear" w:pos="720"/>
          <w:tab w:val="num" w:pos="3600"/>
        </w:tabs>
        <w:autoSpaceDE w:val="0"/>
        <w:autoSpaceDN w:val="0"/>
        <w:spacing w:before="252"/>
        <w:jc w:val="both"/>
        <w:rPr>
          <w:rFonts w:ascii="Times New Roman" w:hAnsi="Times New Roman"/>
          <w:sz w:val="22"/>
          <w:szCs w:val="22"/>
        </w:rPr>
      </w:pPr>
      <w:r w:rsidRPr="0091698E">
        <w:rPr>
          <w:rFonts w:ascii="Times New Roman" w:hAnsi="Times New Roman"/>
          <w:sz w:val="22"/>
          <w:szCs w:val="22"/>
        </w:rPr>
        <w:t>one five-bicycle parking stand for each 100 feet of street frontage is provided in the front yard of the building site; and</w:t>
      </w:r>
    </w:p>
    <w:p w:rsidR="00977101" w:rsidRPr="0091698E" w:rsidRDefault="00977101" w:rsidP="00977101">
      <w:pPr>
        <w:widowControl w:val="0"/>
        <w:numPr>
          <w:ilvl w:val="0"/>
          <w:numId w:val="43"/>
        </w:numPr>
        <w:tabs>
          <w:tab w:val="clear" w:pos="720"/>
          <w:tab w:val="num" w:pos="3600"/>
        </w:tabs>
        <w:autoSpaceDE w:val="0"/>
        <w:autoSpaceDN w:val="0"/>
        <w:spacing w:before="252"/>
        <w:jc w:val="both"/>
        <w:rPr>
          <w:rFonts w:ascii="Times New Roman" w:hAnsi="Times New Roman"/>
          <w:sz w:val="22"/>
          <w:szCs w:val="22"/>
        </w:rPr>
      </w:pPr>
      <w:r w:rsidRPr="0091698E">
        <w:rPr>
          <w:rFonts w:ascii="Times New Roman" w:hAnsi="Times New Roman"/>
          <w:sz w:val="22"/>
          <w:szCs w:val="22"/>
        </w:rPr>
        <w:t>a minimum 12-foot-wide pedestrian and bicycle path is provided to link the building site with a DART light rail station.</w:t>
      </w:r>
    </w:p>
    <w:p w:rsidR="00977101" w:rsidRPr="0091698E" w:rsidRDefault="00977101" w:rsidP="00977101">
      <w:pPr>
        <w:widowControl w:val="0"/>
        <w:autoSpaceDE w:val="0"/>
        <w:autoSpaceDN w:val="0"/>
        <w:spacing w:before="252"/>
        <w:ind w:firstLine="2160"/>
        <w:jc w:val="both"/>
        <w:rPr>
          <w:rFonts w:ascii="Times New Roman" w:hAnsi="Times New Roman"/>
          <w:sz w:val="22"/>
          <w:szCs w:val="22"/>
        </w:rPr>
      </w:pPr>
      <w:r w:rsidRPr="0091698E">
        <w:rPr>
          <w:rFonts w:ascii="Times New Roman" w:hAnsi="Times New Roman"/>
          <w:sz w:val="22"/>
          <w:szCs w:val="22"/>
        </w:rPr>
        <w:t xml:space="preserve">(B) </w:t>
      </w:r>
      <w:r w:rsidRPr="0091698E">
        <w:rPr>
          <w:rFonts w:ascii="Times New Roman" w:hAnsi="Times New Roman"/>
          <w:sz w:val="22"/>
          <w:szCs w:val="22"/>
          <w:u w:val="single"/>
        </w:rPr>
        <w:t>Employment centers adjacent to shuttle or bus stops</w:t>
      </w:r>
      <w:r w:rsidRPr="0091698E">
        <w:rPr>
          <w:rFonts w:ascii="Times New Roman" w:hAnsi="Times New Roman"/>
          <w:sz w:val="22"/>
          <w:szCs w:val="22"/>
        </w:rPr>
        <w:t>. The following uses may provide off-street parking as specified if the use is within 1,000 feet of a shuttle stop or bus stop that provides a direct link to the Victory rail transit station or the Market Center rail transit station and if the use has 75,000 or more square feet of floor area:</w:t>
      </w:r>
    </w:p>
    <w:p w:rsidR="00977101" w:rsidRPr="0091698E" w:rsidRDefault="00977101" w:rsidP="00977101">
      <w:pPr>
        <w:widowControl w:val="0"/>
        <w:numPr>
          <w:ilvl w:val="0"/>
          <w:numId w:val="44"/>
        </w:numPr>
        <w:tabs>
          <w:tab w:val="clear" w:pos="720"/>
          <w:tab w:val="num" w:pos="3600"/>
        </w:tabs>
        <w:autoSpaceDE w:val="0"/>
        <w:autoSpaceDN w:val="0"/>
        <w:spacing w:before="252" w:line="302" w:lineRule="auto"/>
        <w:jc w:val="both"/>
        <w:rPr>
          <w:rFonts w:ascii="Times New Roman" w:hAnsi="Times New Roman"/>
          <w:sz w:val="22"/>
          <w:szCs w:val="22"/>
        </w:rPr>
      </w:pPr>
      <w:r w:rsidRPr="0091698E">
        <w:rPr>
          <w:rFonts w:ascii="Times New Roman" w:hAnsi="Times New Roman"/>
          <w:sz w:val="22"/>
          <w:szCs w:val="22"/>
          <w:u w:val="single"/>
        </w:rPr>
        <w:t>Industrial (inside)</w:t>
      </w:r>
      <w:r w:rsidRPr="0091698E">
        <w:rPr>
          <w:rFonts w:ascii="Times New Roman" w:hAnsi="Times New Roman"/>
          <w:sz w:val="22"/>
          <w:szCs w:val="22"/>
        </w:rPr>
        <w:t>. One space per 750 square feet of floor area.</w:t>
      </w:r>
    </w:p>
    <w:p w:rsidR="00977101" w:rsidRPr="0091698E" w:rsidRDefault="00977101" w:rsidP="00977101">
      <w:pPr>
        <w:widowControl w:val="0"/>
        <w:numPr>
          <w:ilvl w:val="0"/>
          <w:numId w:val="44"/>
        </w:numPr>
        <w:tabs>
          <w:tab w:val="clear" w:pos="720"/>
          <w:tab w:val="num" w:pos="3600"/>
        </w:tabs>
        <w:autoSpaceDE w:val="0"/>
        <w:autoSpaceDN w:val="0"/>
        <w:spacing w:before="180" w:line="302" w:lineRule="auto"/>
        <w:jc w:val="both"/>
        <w:rPr>
          <w:rFonts w:ascii="Times New Roman" w:hAnsi="Times New Roman"/>
          <w:sz w:val="22"/>
          <w:szCs w:val="22"/>
        </w:rPr>
      </w:pPr>
      <w:r w:rsidRPr="0091698E">
        <w:rPr>
          <w:rFonts w:ascii="Times New Roman" w:hAnsi="Times New Roman"/>
          <w:sz w:val="22"/>
          <w:szCs w:val="22"/>
          <w:u w:val="single"/>
        </w:rPr>
        <w:t>Office</w:t>
      </w:r>
      <w:r w:rsidRPr="0091698E">
        <w:rPr>
          <w:rFonts w:ascii="Times New Roman" w:hAnsi="Times New Roman"/>
          <w:sz w:val="22"/>
          <w:szCs w:val="22"/>
        </w:rPr>
        <w:t>. One space per 450 square feet of floor area.</w:t>
      </w:r>
    </w:p>
    <w:p w:rsidR="00977101" w:rsidRPr="0091698E" w:rsidRDefault="00977101" w:rsidP="00977101">
      <w:pPr>
        <w:widowControl w:val="0"/>
        <w:autoSpaceDE w:val="0"/>
        <w:autoSpaceDN w:val="0"/>
        <w:spacing w:before="216"/>
        <w:ind w:firstLine="2160"/>
        <w:jc w:val="both"/>
        <w:rPr>
          <w:rFonts w:ascii="Times New Roman" w:hAnsi="Times New Roman"/>
          <w:sz w:val="22"/>
          <w:szCs w:val="22"/>
        </w:rPr>
      </w:pPr>
      <w:r w:rsidRPr="0091698E">
        <w:rPr>
          <w:rFonts w:ascii="Times New Roman" w:hAnsi="Times New Roman"/>
          <w:sz w:val="22"/>
          <w:szCs w:val="22"/>
        </w:rPr>
        <w:t xml:space="preserve">(C) </w:t>
      </w:r>
      <w:r w:rsidRPr="0091698E">
        <w:rPr>
          <w:rFonts w:ascii="Times New Roman" w:hAnsi="Times New Roman"/>
          <w:sz w:val="22"/>
          <w:szCs w:val="22"/>
          <w:u w:val="single"/>
        </w:rPr>
        <w:t>On-street parking</w:t>
      </w:r>
      <w:r w:rsidRPr="0091698E">
        <w:rPr>
          <w:rFonts w:ascii="Times New Roman" w:hAnsi="Times New Roman"/>
          <w:sz w:val="22"/>
          <w:szCs w:val="22"/>
        </w:rPr>
        <w:t>. On-street parking spaces adjacent to a building site may be credited toward the off-street parking requirement of uses on the building site, even if the parking, backing, or maneuvering must be performed in the public right-of-way. On-street parking must be striped in accordance with standard city specifications.</w:t>
      </w:r>
    </w:p>
    <w:p w:rsidR="00977101" w:rsidRPr="0091698E" w:rsidRDefault="00977101" w:rsidP="00977101">
      <w:pPr>
        <w:widowControl w:val="0"/>
        <w:numPr>
          <w:ilvl w:val="0"/>
          <w:numId w:val="45"/>
        </w:numPr>
        <w:tabs>
          <w:tab w:val="clear" w:pos="720"/>
          <w:tab w:val="num" w:pos="3600"/>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t>Head-in parking</w:t>
      </w:r>
      <w:r w:rsidRPr="0091698E">
        <w:rPr>
          <w:rFonts w:ascii="Times New Roman" w:hAnsi="Times New Roman"/>
          <w:sz w:val="22"/>
          <w:szCs w:val="22"/>
        </w:rPr>
        <w:t>. One head-in parking space may be credited for each nine feet of frontage of the building site. Angled head-in parking must be angled more than 60 degrees but less than 90 degrees to the curb. The closest point of any angled head-in parking space may not be located closer than 10 feet to any perpendicular (90 degree) head-in parking space.</w:t>
      </w:r>
    </w:p>
    <w:p w:rsidR="00977101" w:rsidRPr="0091698E" w:rsidRDefault="00977101" w:rsidP="00977101">
      <w:pPr>
        <w:widowControl w:val="0"/>
        <w:numPr>
          <w:ilvl w:val="0"/>
          <w:numId w:val="45"/>
        </w:numPr>
        <w:tabs>
          <w:tab w:val="clear" w:pos="720"/>
          <w:tab w:val="num" w:pos="3600"/>
        </w:tabs>
        <w:autoSpaceDE w:val="0"/>
        <w:autoSpaceDN w:val="0"/>
        <w:jc w:val="both"/>
        <w:rPr>
          <w:rFonts w:ascii="Times New Roman" w:hAnsi="Times New Roman"/>
          <w:sz w:val="22"/>
          <w:szCs w:val="22"/>
        </w:rPr>
      </w:pPr>
      <w:r w:rsidRPr="0091698E">
        <w:rPr>
          <w:rFonts w:ascii="Times New Roman" w:hAnsi="Times New Roman"/>
          <w:sz w:val="22"/>
          <w:szCs w:val="22"/>
          <w:u w:val="single"/>
        </w:rPr>
        <w:t>Parallel parking</w:t>
      </w:r>
      <w:r w:rsidRPr="0091698E">
        <w:rPr>
          <w:rFonts w:ascii="Times New Roman" w:hAnsi="Times New Roman"/>
          <w:sz w:val="22"/>
          <w:szCs w:val="22"/>
        </w:rPr>
        <w:t>. One parallel parking space may be credited for each 22 feet of frontage of the building site.</w:t>
      </w:r>
    </w:p>
    <w:p w:rsidR="00977101" w:rsidRPr="0091698E" w:rsidRDefault="00977101" w:rsidP="00977101">
      <w:pPr>
        <w:widowControl w:val="0"/>
        <w:autoSpaceDE w:val="0"/>
        <w:autoSpaceDN w:val="0"/>
        <w:spacing w:before="252"/>
        <w:ind w:firstLine="2160"/>
        <w:jc w:val="both"/>
        <w:rPr>
          <w:rFonts w:ascii="Times New Roman" w:hAnsi="Times New Roman"/>
          <w:sz w:val="22"/>
          <w:szCs w:val="22"/>
        </w:rPr>
      </w:pPr>
      <w:r w:rsidRPr="0091698E">
        <w:rPr>
          <w:rFonts w:ascii="Times New Roman" w:hAnsi="Times New Roman"/>
          <w:sz w:val="22"/>
          <w:szCs w:val="22"/>
        </w:rPr>
        <w:t xml:space="preserve">(D) </w:t>
      </w:r>
      <w:r w:rsidRPr="0091698E">
        <w:rPr>
          <w:rFonts w:ascii="Times New Roman" w:hAnsi="Times New Roman"/>
          <w:sz w:val="22"/>
          <w:szCs w:val="22"/>
          <w:u w:val="single"/>
        </w:rPr>
        <w:t>Special exception</w:t>
      </w:r>
      <w:r w:rsidRPr="0091698E">
        <w:rPr>
          <w:rFonts w:ascii="Times New Roman" w:hAnsi="Times New Roman"/>
          <w:sz w:val="22"/>
          <w:szCs w:val="22"/>
        </w:rPr>
        <w:t>. The board of adjustment may grant a special exception of up to 50 percent of the required off-street parking upon the findings and considerations listed in Section 51A-4.311. The board of adjustment may impose conditions on the special exception.</w:t>
      </w:r>
    </w:p>
    <w:p w:rsidR="00977101" w:rsidRPr="0091698E" w:rsidRDefault="00977101" w:rsidP="00977101">
      <w:pPr>
        <w:widowControl w:val="0"/>
        <w:tabs>
          <w:tab w:val="left" w:pos="2192"/>
        </w:tabs>
        <w:autoSpaceDE w:val="0"/>
        <w:autoSpaceDN w:val="0"/>
        <w:spacing w:before="252" w:line="304" w:lineRule="auto"/>
        <w:ind w:left="1440"/>
        <w:jc w:val="both"/>
        <w:rPr>
          <w:rFonts w:ascii="Times New Roman" w:hAnsi="Times New Roman"/>
          <w:sz w:val="22"/>
          <w:szCs w:val="22"/>
          <w:u w:val="single"/>
        </w:rPr>
      </w:pPr>
      <w:r w:rsidRPr="0091698E">
        <w:rPr>
          <w:rFonts w:ascii="Times New Roman" w:hAnsi="Times New Roman"/>
          <w:sz w:val="22"/>
          <w:szCs w:val="22"/>
        </w:rPr>
        <w:t>(3)</w:t>
      </w:r>
      <w:r w:rsidRPr="0091698E">
        <w:rPr>
          <w:rFonts w:ascii="Times New Roman" w:hAnsi="Times New Roman"/>
          <w:sz w:val="22"/>
          <w:szCs w:val="22"/>
        </w:rPr>
        <w:tab/>
      </w:r>
      <w:r w:rsidRPr="0091698E">
        <w:rPr>
          <w:rFonts w:ascii="Times New Roman" w:hAnsi="Times New Roman"/>
          <w:sz w:val="22"/>
          <w:szCs w:val="22"/>
          <w:u w:val="single"/>
        </w:rPr>
        <w:t>Delta theory</w:t>
      </w:r>
      <w:r w:rsidRPr="0091698E">
        <w:rPr>
          <w:rFonts w:ascii="Times New Roman" w:hAnsi="Times New Roman"/>
          <w:sz w:val="22"/>
          <w:szCs w:val="22"/>
        </w:rPr>
        <w:t>.</w:t>
      </w:r>
    </w:p>
    <w:p w:rsidR="00977101" w:rsidRPr="0091698E" w:rsidRDefault="00977101" w:rsidP="00977101">
      <w:pPr>
        <w:widowControl w:val="0"/>
        <w:numPr>
          <w:ilvl w:val="0"/>
          <w:numId w:val="46"/>
        </w:numPr>
        <w:tabs>
          <w:tab w:val="clear" w:pos="720"/>
          <w:tab w:val="num" w:pos="2880"/>
        </w:tabs>
        <w:autoSpaceDE w:val="0"/>
        <w:autoSpaceDN w:val="0"/>
        <w:spacing w:before="180"/>
        <w:jc w:val="both"/>
        <w:rPr>
          <w:rFonts w:ascii="Times New Roman" w:hAnsi="Times New Roman"/>
          <w:sz w:val="22"/>
          <w:szCs w:val="22"/>
        </w:rPr>
      </w:pPr>
      <w:r w:rsidRPr="0091698E">
        <w:rPr>
          <w:rFonts w:ascii="Times New Roman" w:hAnsi="Times New Roman"/>
          <w:sz w:val="22"/>
          <w:szCs w:val="22"/>
        </w:rPr>
        <w:t>Except as otherwise provided in this paragraph, see Section 51A</w:t>
      </w:r>
      <w:r w:rsidRPr="0091698E">
        <w:rPr>
          <w:rFonts w:ascii="Times New Roman" w:hAnsi="Times New Roman"/>
          <w:sz w:val="22"/>
          <w:szCs w:val="22"/>
        </w:rPr>
        <w:softHyphen/>
        <w:t>4.704(b)(4). In the event of a conflict between this paragraph and Section 51A-4.704(b)(4), this section controls.</w:t>
      </w:r>
    </w:p>
    <w:p w:rsidR="00977101" w:rsidRPr="0091698E" w:rsidRDefault="00977101" w:rsidP="00977101">
      <w:pPr>
        <w:widowControl w:val="0"/>
        <w:numPr>
          <w:ilvl w:val="0"/>
          <w:numId w:val="46"/>
        </w:numPr>
        <w:tabs>
          <w:tab w:val="clear" w:pos="720"/>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The right to carry forward nonconforming parking and loading spaces does not terminate.</w:t>
      </w:r>
    </w:p>
    <w:p w:rsidR="00977101" w:rsidRPr="0091698E" w:rsidRDefault="00977101" w:rsidP="00977101">
      <w:pPr>
        <w:widowControl w:val="0"/>
        <w:tabs>
          <w:tab w:val="left" w:pos="2192"/>
        </w:tabs>
        <w:autoSpaceDE w:val="0"/>
        <w:autoSpaceDN w:val="0"/>
        <w:spacing w:before="252" w:line="307" w:lineRule="auto"/>
        <w:ind w:left="1440"/>
        <w:jc w:val="both"/>
        <w:rPr>
          <w:rFonts w:ascii="Times New Roman" w:hAnsi="Times New Roman"/>
          <w:sz w:val="22"/>
          <w:szCs w:val="22"/>
          <w:u w:val="single"/>
        </w:rPr>
      </w:pPr>
      <w:r w:rsidRPr="0091698E">
        <w:rPr>
          <w:rFonts w:ascii="Times New Roman" w:hAnsi="Times New Roman"/>
          <w:sz w:val="22"/>
          <w:szCs w:val="22"/>
        </w:rPr>
        <w:t>(4)</w:t>
      </w:r>
      <w:r w:rsidRPr="0091698E">
        <w:rPr>
          <w:rFonts w:ascii="Times New Roman" w:hAnsi="Times New Roman"/>
          <w:sz w:val="22"/>
          <w:szCs w:val="22"/>
        </w:rPr>
        <w:tab/>
      </w:r>
      <w:r w:rsidRPr="0091698E">
        <w:rPr>
          <w:rFonts w:ascii="Times New Roman" w:hAnsi="Times New Roman"/>
          <w:sz w:val="22"/>
          <w:szCs w:val="22"/>
          <w:u w:val="single"/>
        </w:rPr>
        <w:t>Special parking</w:t>
      </w:r>
      <w:r w:rsidRPr="0091698E">
        <w:rPr>
          <w:rFonts w:ascii="Times New Roman" w:hAnsi="Times New Roman"/>
          <w:sz w:val="22"/>
          <w:szCs w:val="22"/>
        </w:rPr>
        <w:t>.</w:t>
      </w:r>
    </w:p>
    <w:p w:rsidR="00977101" w:rsidRPr="0091698E" w:rsidRDefault="00977101" w:rsidP="00977101">
      <w:pPr>
        <w:widowControl w:val="0"/>
        <w:tabs>
          <w:tab w:val="left" w:pos="2916"/>
        </w:tabs>
        <w:autoSpaceDE w:val="0"/>
        <w:autoSpaceDN w:val="0"/>
        <w:spacing w:before="36"/>
        <w:ind w:firstLine="2160"/>
        <w:jc w:val="both"/>
        <w:rPr>
          <w:rFonts w:ascii="Times New Roman" w:hAnsi="Times New Roman"/>
          <w:sz w:val="22"/>
          <w:szCs w:val="22"/>
        </w:rPr>
      </w:pPr>
      <w:r w:rsidRPr="0091698E">
        <w:rPr>
          <w:rFonts w:ascii="Times New Roman" w:hAnsi="Times New Roman"/>
          <w:sz w:val="22"/>
          <w:szCs w:val="22"/>
        </w:rPr>
        <w:t>(A)</w:t>
      </w:r>
      <w:r w:rsidRPr="0091698E">
        <w:rPr>
          <w:rFonts w:ascii="Times New Roman" w:hAnsi="Times New Roman"/>
          <w:sz w:val="22"/>
          <w:szCs w:val="22"/>
        </w:rPr>
        <w:tab/>
      </w:r>
      <w:r w:rsidRPr="0091698E">
        <w:rPr>
          <w:rFonts w:ascii="Times New Roman" w:hAnsi="Times New Roman"/>
          <w:sz w:val="22"/>
          <w:szCs w:val="22"/>
          <w:u w:val="single"/>
        </w:rPr>
        <w:t>In general</w:t>
      </w:r>
      <w:r w:rsidRPr="0091698E">
        <w:rPr>
          <w:rFonts w:ascii="Times New Roman" w:hAnsi="Times New Roman"/>
          <w:sz w:val="22"/>
          <w:szCs w:val="22"/>
        </w:rPr>
        <w:t>. Except as otherwise provided in this paragraph, see Division 51A-4.320, "Special Parking Regulations."</w:t>
      </w:r>
    </w:p>
    <w:p w:rsidR="00977101" w:rsidRPr="0091698E" w:rsidRDefault="00977101" w:rsidP="00977101">
      <w:pPr>
        <w:widowControl w:val="0"/>
        <w:tabs>
          <w:tab w:val="left" w:pos="2916"/>
        </w:tabs>
        <w:autoSpaceDE w:val="0"/>
        <w:autoSpaceDN w:val="0"/>
        <w:spacing w:before="252"/>
        <w:ind w:firstLine="2160"/>
        <w:jc w:val="both"/>
        <w:rPr>
          <w:rFonts w:ascii="Times New Roman" w:hAnsi="Times New Roman"/>
          <w:sz w:val="22"/>
          <w:szCs w:val="22"/>
        </w:rPr>
      </w:pPr>
      <w:r w:rsidRPr="0091698E">
        <w:rPr>
          <w:rFonts w:ascii="Times New Roman" w:hAnsi="Times New Roman"/>
          <w:sz w:val="22"/>
          <w:szCs w:val="22"/>
        </w:rPr>
        <w:t>(B)</w:t>
      </w:r>
      <w:r w:rsidRPr="0091698E">
        <w:rPr>
          <w:rFonts w:ascii="Times New Roman" w:hAnsi="Times New Roman"/>
          <w:sz w:val="22"/>
          <w:szCs w:val="22"/>
        </w:rPr>
        <w:tab/>
      </w:r>
      <w:r w:rsidRPr="0091698E">
        <w:rPr>
          <w:rFonts w:ascii="Times New Roman" w:hAnsi="Times New Roman"/>
          <w:sz w:val="22"/>
          <w:szCs w:val="22"/>
          <w:u w:val="single"/>
        </w:rPr>
        <w:t>Special parking allowed</w:t>
      </w:r>
      <w:r w:rsidRPr="0091698E">
        <w:rPr>
          <w:rFonts w:ascii="Times New Roman" w:hAnsi="Times New Roman"/>
          <w:sz w:val="22"/>
          <w:szCs w:val="22"/>
        </w:rPr>
        <w:t>. Except as specifically modified in this section, required off-street parking may be special parking.</w:t>
      </w:r>
    </w:p>
    <w:p w:rsidR="00977101" w:rsidRPr="0091698E" w:rsidRDefault="00977101" w:rsidP="00977101">
      <w:pPr>
        <w:widowControl w:val="0"/>
        <w:tabs>
          <w:tab w:val="left" w:pos="2916"/>
        </w:tabs>
        <w:autoSpaceDE w:val="0"/>
        <w:autoSpaceDN w:val="0"/>
        <w:spacing w:before="252" w:line="302" w:lineRule="auto"/>
        <w:ind w:left="2160"/>
        <w:jc w:val="both"/>
        <w:rPr>
          <w:rFonts w:ascii="Times New Roman" w:hAnsi="Times New Roman"/>
          <w:sz w:val="22"/>
          <w:szCs w:val="22"/>
        </w:rPr>
      </w:pPr>
      <w:r w:rsidRPr="0091698E">
        <w:rPr>
          <w:rFonts w:ascii="Times New Roman" w:hAnsi="Times New Roman"/>
          <w:sz w:val="22"/>
          <w:szCs w:val="22"/>
        </w:rPr>
        <w:lastRenderedPageBreak/>
        <w:t>(C)</w:t>
      </w:r>
      <w:r w:rsidRPr="0091698E">
        <w:rPr>
          <w:rFonts w:ascii="Times New Roman" w:hAnsi="Times New Roman"/>
          <w:sz w:val="22"/>
          <w:szCs w:val="22"/>
        </w:rPr>
        <w:tab/>
      </w:r>
      <w:r w:rsidRPr="0091698E">
        <w:rPr>
          <w:rFonts w:ascii="Times New Roman" w:hAnsi="Times New Roman"/>
          <w:sz w:val="22"/>
          <w:szCs w:val="22"/>
          <w:u w:val="single"/>
        </w:rPr>
        <w:t>Remote parking for nonresidential uses</w:t>
      </w:r>
      <w:r w:rsidRPr="0091698E">
        <w:rPr>
          <w:rFonts w:ascii="Times New Roman" w:hAnsi="Times New Roman"/>
          <w:sz w:val="22"/>
          <w:szCs w:val="22"/>
        </w:rPr>
        <w:t>.</w:t>
      </w:r>
    </w:p>
    <w:p w:rsidR="00977101" w:rsidRPr="0091698E" w:rsidRDefault="00977101" w:rsidP="00977101">
      <w:pPr>
        <w:widowControl w:val="0"/>
        <w:numPr>
          <w:ilvl w:val="0"/>
          <w:numId w:val="47"/>
        </w:numPr>
        <w:tabs>
          <w:tab w:val="clear" w:pos="720"/>
          <w:tab w:val="num" w:pos="3600"/>
        </w:tabs>
        <w:autoSpaceDE w:val="0"/>
        <w:autoSpaceDN w:val="0"/>
        <w:spacing w:before="180"/>
        <w:jc w:val="both"/>
        <w:rPr>
          <w:rFonts w:ascii="Times New Roman" w:hAnsi="Times New Roman"/>
          <w:sz w:val="22"/>
          <w:szCs w:val="22"/>
        </w:rPr>
      </w:pPr>
      <w:r w:rsidRPr="0091698E">
        <w:rPr>
          <w:rFonts w:ascii="Times New Roman" w:hAnsi="Times New Roman"/>
          <w:sz w:val="22"/>
          <w:szCs w:val="22"/>
        </w:rPr>
        <w:t>Required off-street parking for nonresidential uses may be remote parking.</w:t>
      </w:r>
    </w:p>
    <w:p w:rsidR="00977101" w:rsidRPr="0091698E" w:rsidRDefault="00977101" w:rsidP="00977101">
      <w:pPr>
        <w:widowControl w:val="0"/>
        <w:numPr>
          <w:ilvl w:val="0"/>
          <w:numId w:val="47"/>
        </w:numPr>
        <w:tabs>
          <w:tab w:val="clear" w:pos="720"/>
          <w:tab w:val="num" w:pos="3600"/>
        </w:tabs>
        <w:autoSpaceDE w:val="0"/>
        <w:autoSpaceDN w:val="0"/>
        <w:spacing w:before="252"/>
        <w:jc w:val="both"/>
        <w:rPr>
          <w:rFonts w:ascii="Times New Roman" w:hAnsi="Times New Roman"/>
          <w:sz w:val="22"/>
          <w:szCs w:val="22"/>
        </w:rPr>
      </w:pPr>
      <w:r w:rsidRPr="0091698E">
        <w:rPr>
          <w:rFonts w:ascii="Times New Roman" w:hAnsi="Times New Roman"/>
          <w:sz w:val="22"/>
          <w:szCs w:val="22"/>
        </w:rPr>
        <w:t>Remote parking for nonresidential uses must be located within 1,000 feet of the use served by the remote parking. The building official may extend the distance for remote parking to no more than 1,500 feet if a shuttle from the remote parking is provided. A license is required to authorize an extension of distance beyond 1,500 feet.</w:t>
      </w:r>
    </w:p>
    <w:p w:rsidR="00977101" w:rsidRPr="0091698E" w:rsidRDefault="00977101" w:rsidP="00977101">
      <w:pPr>
        <w:widowControl w:val="0"/>
        <w:numPr>
          <w:ilvl w:val="0"/>
          <w:numId w:val="47"/>
        </w:numPr>
        <w:tabs>
          <w:tab w:val="clear" w:pos="720"/>
          <w:tab w:val="num" w:pos="3600"/>
          <w:tab w:val="left" w:pos="3657"/>
        </w:tabs>
        <w:autoSpaceDE w:val="0"/>
        <w:autoSpaceDN w:val="0"/>
        <w:spacing w:before="252"/>
        <w:jc w:val="both"/>
        <w:rPr>
          <w:rFonts w:ascii="Times New Roman" w:hAnsi="Times New Roman"/>
          <w:sz w:val="22"/>
          <w:szCs w:val="22"/>
        </w:rPr>
      </w:pPr>
      <w:r w:rsidRPr="0091698E">
        <w:rPr>
          <w:rFonts w:ascii="Times New Roman" w:hAnsi="Times New Roman"/>
          <w:sz w:val="22"/>
          <w:szCs w:val="22"/>
        </w:rPr>
        <w:t>Remote parking lots must meet on-site parking landscape requirements.</w:t>
      </w:r>
    </w:p>
    <w:p w:rsidR="00977101" w:rsidRPr="0091698E" w:rsidRDefault="00977101" w:rsidP="00977101">
      <w:pPr>
        <w:widowControl w:val="0"/>
        <w:numPr>
          <w:ilvl w:val="0"/>
          <w:numId w:val="47"/>
        </w:numPr>
        <w:tabs>
          <w:tab w:val="clear" w:pos="720"/>
          <w:tab w:val="num" w:pos="3600"/>
          <w:tab w:val="left" w:pos="3657"/>
        </w:tabs>
        <w:autoSpaceDE w:val="0"/>
        <w:autoSpaceDN w:val="0"/>
        <w:spacing w:before="252" w:line="304" w:lineRule="auto"/>
        <w:jc w:val="both"/>
        <w:rPr>
          <w:rFonts w:ascii="Times New Roman" w:hAnsi="Times New Roman"/>
          <w:sz w:val="22"/>
          <w:szCs w:val="22"/>
        </w:rPr>
      </w:pPr>
      <w:r w:rsidRPr="0091698E">
        <w:rPr>
          <w:rFonts w:ascii="Times New Roman" w:hAnsi="Times New Roman"/>
          <w:sz w:val="22"/>
          <w:szCs w:val="22"/>
        </w:rPr>
        <w:t>Parking located in a railbed may be used as remote parking.</w:t>
      </w:r>
    </w:p>
    <w:p w:rsidR="00977101" w:rsidRPr="0091698E" w:rsidRDefault="00977101" w:rsidP="00977101">
      <w:pPr>
        <w:widowControl w:val="0"/>
        <w:autoSpaceDE w:val="0"/>
        <w:autoSpaceDN w:val="0"/>
        <w:spacing w:before="180"/>
        <w:ind w:firstLine="2160"/>
        <w:jc w:val="both"/>
        <w:rPr>
          <w:rFonts w:ascii="Times New Roman" w:hAnsi="Times New Roman"/>
          <w:sz w:val="22"/>
          <w:szCs w:val="22"/>
        </w:rPr>
      </w:pPr>
      <w:r w:rsidRPr="0091698E">
        <w:rPr>
          <w:rFonts w:ascii="Times New Roman" w:hAnsi="Times New Roman"/>
          <w:sz w:val="22"/>
          <w:szCs w:val="22"/>
        </w:rPr>
        <w:t xml:space="preserve">(D) </w:t>
      </w:r>
      <w:r w:rsidRPr="0091698E">
        <w:rPr>
          <w:rFonts w:ascii="Times New Roman" w:hAnsi="Times New Roman"/>
          <w:sz w:val="22"/>
          <w:szCs w:val="22"/>
          <w:u w:val="single"/>
        </w:rPr>
        <w:t>Shared parking</w:t>
      </w:r>
      <w:r w:rsidRPr="0091698E">
        <w:rPr>
          <w:rFonts w:ascii="Times New Roman" w:hAnsi="Times New Roman"/>
          <w:sz w:val="22"/>
          <w:szCs w:val="22"/>
        </w:rPr>
        <w:t>. Except for residential uses in Subdistrict 1B, if more than one type of use is located on a building site, all uses on the building site must share parking. Table 1 must be used to calculate the required off-street parking spaces when parking is shared. The number of off-street parking spaces that must be provided for the development is the largest number of spaces required under any of the five time-of-day columns For example, in the morning, a development with residential and office uses must provide 80 percent of the off-street parking that would normally be required for the residential uses and 100 percent of the off-street parking that would normally be required for the office uses. Likewise, in the afternoon, that development must provide 60 percent of the off-street parking that would normally be required for the residential uses and 100 percent of the off-street parking that would normally be required for the office uses. A similar calculation must be performed for each time of day. If the number of spaces required in the morning is greater than the number of spaces required during any other time of day, then the number of spaces required in the morning must be provided. Likewise, if the number of spaces required in the late afternoon is greater than the number of spaces required during any other time of day, then the number of spaces required in the late afternoon must be provided.</w:t>
      </w:r>
    </w:p>
    <w:p w:rsidR="00977101" w:rsidRPr="0091698E" w:rsidRDefault="00977101" w:rsidP="00977101">
      <w:pPr>
        <w:widowControl w:val="0"/>
        <w:autoSpaceDE w:val="0"/>
        <w:autoSpaceDN w:val="0"/>
        <w:spacing w:before="252" w:after="144"/>
        <w:jc w:val="both"/>
        <w:rPr>
          <w:rFonts w:ascii="Times New Roman" w:hAnsi="Times New Roman"/>
          <w:b/>
          <w:bCs/>
          <w:sz w:val="22"/>
          <w:szCs w:val="22"/>
        </w:rPr>
      </w:pPr>
      <w:r w:rsidRPr="0091698E">
        <w:rPr>
          <w:rFonts w:ascii="Times New Roman" w:hAnsi="Times New Roman"/>
          <w:b/>
          <w:bCs/>
          <w:sz w:val="22"/>
          <w:szCs w:val="22"/>
        </w:rPr>
        <w:t>Table 1: Shared Parking Table</w:t>
      </w:r>
      <w:r w:rsidRPr="0091698E">
        <w:rPr>
          <w:rFonts w:ascii="Times New Roman" w:hAnsi="Times New Roman"/>
          <w:b/>
          <w:bCs/>
          <w:sz w:val="22"/>
          <w:szCs w:val="22"/>
        </w:rPr>
        <w:br/>
        <w:t>(For calculating the parking requirement for shared parking)</w:t>
      </w:r>
    </w:p>
    <w:tbl>
      <w:tblPr>
        <w:tblW w:w="0" w:type="auto"/>
        <w:tblInd w:w="720" w:type="dxa"/>
        <w:tblLayout w:type="fixed"/>
        <w:tblCellMar>
          <w:left w:w="0" w:type="dxa"/>
          <w:right w:w="0" w:type="dxa"/>
        </w:tblCellMar>
        <w:tblLook w:val="0000" w:firstRow="0" w:lastRow="0" w:firstColumn="0" w:lastColumn="0" w:noHBand="0" w:noVBand="0"/>
      </w:tblPr>
      <w:tblGrid>
        <w:gridCol w:w="1946"/>
        <w:gridCol w:w="1339"/>
        <w:gridCol w:w="941"/>
        <w:gridCol w:w="1286"/>
        <w:gridCol w:w="1776"/>
        <w:gridCol w:w="916"/>
      </w:tblGrid>
      <w:tr w:rsidR="00977101" w:rsidRPr="0091698E" w:rsidTr="00EF7E79">
        <w:trPr>
          <w:trHeight w:hRule="exact" w:val="364"/>
        </w:trPr>
        <w:tc>
          <w:tcPr>
            <w:tcW w:w="1946" w:type="dxa"/>
            <w:tcBorders>
              <w:top w:val="nil"/>
              <w:left w:val="nil"/>
              <w:bottom w:val="nil"/>
              <w:right w:val="nil"/>
            </w:tcBorders>
            <w:vAlign w:val="center"/>
          </w:tcPr>
          <w:p w:rsidR="00977101" w:rsidRPr="0091698E" w:rsidRDefault="00977101" w:rsidP="00EF7E79">
            <w:pPr>
              <w:widowControl w:val="0"/>
              <w:autoSpaceDE w:val="0"/>
              <w:autoSpaceDN w:val="0"/>
              <w:jc w:val="both"/>
              <w:rPr>
                <w:rFonts w:ascii="Times New Roman" w:hAnsi="Times New Roman"/>
                <w:sz w:val="22"/>
                <w:szCs w:val="22"/>
              </w:rPr>
            </w:pPr>
          </w:p>
        </w:tc>
        <w:tc>
          <w:tcPr>
            <w:tcW w:w="1339" w:type="dxa"/>
            <w:tcBorders>
              <w:top w:val="nil"/>
              <w:left w:val="nil"/>
              <w:bottom w:val="nil"/>
              <w:right w:val="nil"/>
            </w:tcBorders>
            <w:vAlign w:val="bottom"/>
          </w:tcPr>
          <w:p w:rsidR="00977101" w:rsidRPr="0091698E" w:rsidRDefault="00977101" w:rsidP="00EF7E79">
            <w:pPr>
              <w:widowControl w:val="0"/>
              <w:autoSpaceDE w:val="0"/>
              <w:autoSpaceDN w:val="0"/>
              <w:ind w:right="639"/>
              <w:jc w:val="both"/>
              <w:rPr>
                <w:rFonts w:ascii="Times New Roman" w:hAnsi="Times New Roman"/>
                <w:sz w:val="22"/>
                <w:szCs w:val="22"/>
              </w:rPr>
            </w:pPr>
            <w:r w:rsidRPr="0091698E">
              <w:rPr>
                <w:rFonts w:ascii="Times New Roman" w:hAnsi="Times New Roman"/>
                <w:sz w:val="22"/>
                <w:szCs w:val="22"/>
              </w:rPr>
              <w:t>%</w:t>
            </w:r>
          </w:p>
        </w:tc>
        <w:tc>
          <w:tcPr>
            <w:tcW w:w="941" w:type="dxa"/>
            <w:tcBorders>
              <w:top w:val="nil"/>
              <w:left w:val="nil"/>
              <w:bottom w:val="nil"/>
              <w:right w:val="nil"/>
            </w:tcBorders>
            <w:vAlign w:val="bottom"/>
          </w:tcPr>
          <w:p w:rsidR="00977101" w:rsidRPr="0091698E" w:rsidRDefault="00977101" w:rsidP="00EF7E79">
            <w:pPr>
              <w:widowControl w:val="0"/>
              <w:autoSpaceDE w:val="0"/>
              <w:autoSpaceDN w:val="0"/>
              <w:ind w:right="243"/>
              <w:jc w:val="both"/>
              <w:rPr>
                <w:rFonts w:ascii="Times New Roman" w:hAnsi="Times New Roman"/>
                <w:sz w:val="22"/>
                <w:szCs w:val="22"/>
              </w:rPr>
            </w:pPr>
            <w:r w:rsidRPr="0091698E">
              <w:rPr>
                <w:rFonts w:ascii="Times New Roman" w:hAnsi="Times New Roman"/>
                <w:sz w:val="22"/>
                <w:szCs w:val="22"/>
              </w:rPr>
              <w:t>%</w:t>
            </w:r>
          </w:p>
        </w:tc>
        <w:tc>
          <w:tcPr>
            <w:tcW w:w="1286" w:type="dxa"/>
            <w:tcBorders>
              <w:top w:val="nil"/>
              <w:left w:val="nil"/>
              <w:bottom w:val="nil"/>
              <w:right w:val="nil"/>
            </w:tcBorders>
            <w:vAlign w:val="bottom"/>
          </w:tcPr>
          <w:p w:rsidR="00977101" w:rsidRPr="0091698E" w:rsidRDefault="00977101" w:rsidP="00EF7E79">
            <w:pPr>
              <w:widowControl w:val="0"/>
              <w:autoSpaceDE w:val="0"/>
              <w:autoSpaceDN w:val="0"/>
              <w:ind w:right="577"/>
              <w:jc w:val="both"/>
              <w:rPr>
                <w:rFonts w:ascii="Times New Roman" w:hAnsi="Times New Roman"/>
                <w:sz w:val="22"/>
                <w:szCs w:val="22"/>
              </w:rPr>
            </w:pPr>
            <w:r w:rsidRPr="0091698E">
              <w:rPr>
                <w:rFonts w:ascii="Times New Roman" w:hAnsi="Times New Roman"/>
                <w:sz w:val="22"/>
                <w:szCs w:val="22"/>
              </w:rPr>
              <w:t>%</w:t>
            </w:r>
          </w:p>
        </w:tc>
        <w:tc>
          <w:tcPr>
            <w:tcW w:w="1776" w:type="dxa"/>
            <w:tcBorders>
              <w:top w:val="nil"/>
              <w:left w:val="nil"/>
              <w:bottom w:val="nil"/>
              <w:right w:val="nil"/>
            </w:tcBorders>
            <w:vAlign w:val="bottom"/>
          </w:tcPr>
          <w:p w:rsidR="00977101" w:rsidRPr="0091698E" w:rsidRDefault="00977101" w:rsidP="00EF7E79">
            <w:pPr>
              <w:widowControl w:val="0"/>
              <w:autoSpaceDE w:val="0"/>
              <w:autoSpaceDN w:val="0"/>
              <w:ind w:right="731"/>
              <w:jc w:val="both"/>
              <w:rPr>
                <w:rFonts w:ascii="Times New Roman" w:hAnsi="Times New Roman"/>
                <w:sz w:val="22"/>
                <w:szCs w:val="22"/>
              </w:rPr>
            </w:pPr>
            <w:r w:rsidRPr="0091698E">
              <w:rPr>
                <w:rFonts w:ascii="Times New Roman" w:hAnsi="Times New Roman"/>
                <w:sz w:val="22"/>
                <w:szCs w:val="22"/>
              </w:rPr>
              <w:t>%</w:t>
            </w:r>
          </w:p>
        </w:tc>
        <w:tc>
          <w:tcPr>
            <w:tcW w:w="916" w:type="dxa"/>
            <w:tcBorders>
              <w:top w:val="nil"/>
              <w:left w:val="nil"/>
              <w:bottom w:val="nil"/>
              <w:right w:val="nil"/>
            </w:tcBorders>
            <w:vAlign w:val="bottom"/>
          </w:tcPr>
          <w:p w:rsidR="00977101" w:rsidRPr="0091698E" w:rsidRDefault="00977101" w:rsidP="00EF7E79">
            <w:pPr>
              <w:widowControl w:val="0"/>
              <w:autoSpaceDE w:val="0"/>
              <w:autoSpaceDN w:val="0"/>
              <w:ind w:right="246"/>
              <w:jc w:val="both"/>
              <w:rPr>
                <w:rFonts w:ascii="Times New Roman" w:hAnsi="Times New Roman"/>
                <w:sz w:val="22"/>
                <w:szCs w:val="22"/>
              </w:rPr>
            </w:pPr>
            <w:r w:rsidRPr="0091698E">
              <w:rPr>
                <w:rFonts w:ascii="Times New Roman" w:hAnsi="Times New Roman"/>
                <w:sz w:val="22"/>
                <w:szCs w:val="22"/>
              </w:rPr>
              <w:t>%</w:t>
            </w:r>
          </w:p>
        </w:tc>
      </w:tr>
      <w:tr w:rsidR="00977101" w:rsidRPr="0091698E" w:rsidTr="00EF7E79">
        <w:trPr>
          <w:trHeight w:hRule="exact" w:val="236"/>
        </w:trPr>
        <w:tc>
          <w:tcPr>
            <w:tcW w:w="1946" w:type="dxa"/>
            <w:tcBorders>
              <w:top w:val="nil"/>
              <w:left w:val="nil"/>
              <w:bottom w:val="single" w:sz="5" w:space="0" w:color="auto"/>
              <w:right w:val="nil"/>
            </w:tcBorders>
            <w:vAlign w:val="center"/>
          </w:tcPr>
          <w:p w:rsidR="00977101" w:rsidRPr="0091698E" w:rsidRDefault="00977101" w:rsidP="00EF7E79">
            <w:pPr>
              <w:widowControl w:val="0"/>
              <w:autoSpaceDE w:val="0"/>
              <w:autoSpaceDN w:val="0"/>
              <w:jc w:val="both"/>
              <w:rPr>
                <w:rFonts w:ascii="Times New Roman" w:hAnsi="Times New Roman"/>
                <w:sz w:val="22"/>
                <w:szCs w:val="22"/>
              </w:rPr>
            </w:pPr>
            <w:r w:rsidRPr="0091698E">
              <w:rPr>
                <w:rFonts w:ascii="Times New Roman" w:hAnsi="Times New Roman"/>
                <w:sz w:val="22"/>
                <w:szCs w:val="22"/>
              </w:rPr>
              <w:t>Use Category</w:t>
            </w:r>
          </w:p>
        </w:tc>
        <w:tc>
          <w:tcPr>
            <w:tcW w:w="1339" w:type="dxa"/>
            <w:tcBorders>
              <w:top w:val="nil"/>
              <w:left w:val="nil"/>
              <w:bottom w:val="nil"/>
              <w:right w:val="nil"/>
            </w:tcBorders>
            <w:vAlign w:val="center"/>
          </w:tcPr>
          <w:p w:rsidR="00977101" w:rsidRPr="0091698E" w:rsidRDefault="00977101" w:rsidP="00EF7E79">
            <w:pPr>
              <w:widowControl w:val="0"/>
              <w:autoSpaceDE w:val="0"/>
              <w:autoSpaceDN w:val="0"/>
              <w:ind w:right="279"/>
              <w:jc w:val="both"/>
              <w:rPr>
                <w:rFonts w:ascii="Times New Roman" w:hAnsi="Times New Roman"/>
                <w:sz w:val="22"/>
                <w:szCs w:val="22"/>
              </w:rPr>
            </w:pPr>
            <w:r w:rsidRPr="0091698E">
              <w:rPr>
                <w:rFonts w:ascii="Times New Roman" w:hAnsi="Times New Roman"/>
                <w:sz w:val="22"/>
                <w:szCs w:val="22"/>
              </w:rPr>
              <w:t>Morning</w:t>
            </w:r>
          </w:p>
        </w:tc>
        <w:tc>
          <w:tcPr>
            <w:tcW w:w="941" w:type="dxa"/>
            <w:tcBorders>
              <w:top w:val="nil"/>
              <w:left w:val="nil"/>
              <w:bottom w:val="single" w:sz="5" w:space="0" w:color="auto"/>
              <w:right w:val="nil"/>
            </w:tcBorders>
            <w:vAlign w:val="center"/>
          </w:tcPr>
          <w:p w:rsidR="00977101" w:rsidRPr="0091698E" w:rsidRDefault="00977101" w:rsidP="00EF7E79">
            <w:pPr>
              <w:widowControl w:val="0"/>
              <w:autoSpaceDE w:val="0"/>
              <w:autoSpaceDN w:val="0"/>
              <w:ind w:right="63"/>
              <w:jc w:val="both"/>
              <w:rPr>
                <w:rFonts w:ascii="Times New Roman" w:hAnsi="Times New Roman"/>
                <w:sz w:val="22"/>
                <w:szCs w:val="22"/>
              </w:rPr>
            </w:pPr>
            <w:r w:rsidRPr="0091698E">
              <w:rPr>
                <w:rFonts w:ascii="Times New Roman" w:hAnsi="Times New Roman"/>
                <w:sz w:val="22"/>
                <w:szCs w:val="22"/>
              </w:rPr>
              <w:t>Noon</w:t>
            </w:r>
          </w:p>
        </w:tc>
        <w:tc>
          <w:tcPr>
            <w:tcW w:w="1286" w:type="dxa"/>
            <w:tcBorders>
              <w:top w:val="nil"/>
              <w:left w:val="nil"/>
              <w:bottom w:val="single" w:sz="5" w:space="0" w:color="auto"/>
              <w:right w:val="nil"/>
            </w:tcBorders>
            <w:vAlign w:val="center"/>
          </w:tcPr>
          <w:p w:rsidR="00977101" w:rsidRPr="0091698E" w:rsidRDefault="00977101" w:rsidP="00EF7E79">
            <w:pPr>
              <w:widowControl w:val="0"/>
              <w:autoSpaceDE w:val="0"/>
              <w:autoSpaceDN w:val="0"/>
              <w:ind w:right="217"/>
              <w:jc w:val="both"/>
              <w:rPr>
                <w:rFonts w:ascii="Times New Roman" w:hAnsi="Times New Roman"/>
                <w:sz w:val="22"/>
                <w:szCs w:val="22"/>
              </w:rPr>
            </w:pPr>
            <w:r w:rsidRPr="0091698E">
              <w:rPr>
                <w:rFonts w:ascii="Times New Roman" w:hAnsi="Times New Roman"/>
                <w:sz w:val="22"/>
                <w:szCs w:val="22"/>
              </w:rPr>
              <w:t>Afternoon</w:t>
            </w:r>
          </w:p>
        </w:tc>
        <w:tc>
          <w:tcPr>
            <w:tcW w:w="1776" w:type="dxa"/>
            <w:tcBorders>
              <w:top w:val="nil"/>
              <w:left w:val="nil"/>
              <w:bottom w:val="single" w:sz="5" w:space="0" w:color="auto"/>
              <w:right w:val="nil"/>
            </w:tcBorders>
            <w:vAlign w:val="center"/>
          </w:tcPr>
          <w:p w:rsidR="00977101" w:rsidRPr="0091698E" w:rsidRDefault="00977101" w:rsidP="00EF7E79">
            <w:pPr>
              <w:widowControl w:val="0"/>
              <w:autoSpaceDE w:val="0"/>
              <w:autoSpaceDN w:val="0"/>
              <w:ind w:right="101"/>
              <w:jc w:val="both"/>
              <w:rPr>
                <w:rFonts w:ascii="Times New Roman" w:hAnsi="Times New Roman"/>
                <w:sz w:val="22"/>
                <w:szCs w:val="22"/>
              </w:rPr>
            </w:pPr>
            <w:r w:rsidRPr="0091698E">
              <w:rPr>
                <w:rFonts w:ascii="Times New Roman" w:hAnsi="Times New Roman"/>
                <w:sz w:val="22"/>
                <w:szCs w:val="22"/>
              </w:rPr>
              <w:t>Late Afternoon</w:t>
            </w:r>
          </w:p>
        </w:tc>
        <w:tc>
          <w:tcPr>
            <w:tcW w:w="916" w:type="dxa"/>
            <w:tcBorders>
              <w:top w:val="nil"/>
              <w:left w:val="nil"/>
              <w:bottom w:val="nil"/>
              <w:right w:val="nil"/>
            </w:tcBorders>
            <w:vAlign w:val="center"/>
          </w:tcPr>
          <w:p w:rsidR="00977101" w:rsidRPr="0091698E" w:rsidRDefault="00977101" w:rsidP="00EF7E79">
            <w:pPr>
              <w:widowControl w:val="0"/>
              <w:autoSpaceDE w:val="0"/>
              <w:autoSpaceDN w:val="0"/>
              <w:jc w:val="both"/>
              <w:rPr>
                <w:rFonts w:ascii="Times New Roman" w:hAnsi="Times New Roman"/>
                <w:sz w:val="22"/>
                <w:szCs w:val="22"/>
              </w:rPr>
            </w:pPr>
            <w:r w:rsidRPr="0091698E">
              <w:rPr>
                <w:rFonts w:ascii="Times New Roman" w:hAnsi="Times New Roman"/>
                <w:sz w:val="22"/>
                <w:szCs w:val="22"/>
              </w:rPr>
              <w:t>Evening</w:t>
            </w:r>
          </w:p>
        </w:tc>
      </w:tr>
      <w:tr w:rsidR="00977101" w:rsidRPr="0091698E" w:rsidTr="00EF7E79">
        <w:trPr>
          <w:trHeight w:hRule="exact" w:val="273"/>
        </w:trPr>
        <w:tc>
          <w:tcPr>
            <w:tcW w:w="1946" w:type="dxa"/>
            <w:tcBorders>
              <w:top w:val="single" w:sz="5" w:space="0" w:color="auto"/>
              <w:left w:val="nil"/>
              <w:bottom w:val="nil"/>
              <w:right w:val="nil"/>
            </w:tcBorders>
            <w:vAlign w:val="center"/>
          </w:tcPr>
          <w:p w:rsidR="00977101" w:rsidRPr="0091698E" w:rsidRDefault="00977101" w:rsidP="00EF7E79">
            <w:pPr>
              <w:widowControl w:val="0"/>
              <w:autoSpaceDE w:val="0"/>
              <w:autoSpaceDN w:val="0"/>
              <w:jc w:val="both"/>
              <w:rPr>
                <w:rFonts w:ascii="Times New Roman" w:hAnsi="Times New Roman"/>
                <w:sz w:val="22"/>
                <w:szCs w:val="22"/>
              </w:rPr>
            </w:pPr>
            <w:r w:rsidRPr="0091698E">
              <w:rPr>
                <w:rFonts w:ascii="Times New Roman" w:hAnsi="Times New Roman"/>
                <w:sz w:val="22"/>
                <w:szCs w:val="22"/>
              </w:rPr>
              <w:t>Residential</w:t>
            </w:r>
          </w:p>
        </w:tc>
        <w:tc>
          <w:tcPr>
            <w:tcW w:w="1339" w:type="dxa"/>
            <w:tcBorders>
              <w:top w:val="nil"/>
              <w:left w:val="nil"/>
              <w:bottom w:val="nil"/>
              <w:right w:val="nil"/>
            </w:tcBorders>
            <w:vAlign w:val="center"/>
          </w:tcPr>
          <w:p w:rsidR="00977101" w:rsidRPr="0091698E" w:rsidRDefault="00977101" w:rsidP="00EF7E79">
            <w:pPr>
              <w:widowControl w:val="0"/>
              <w:autoSpaceDE w:val="0"/>
              <w:autoSpaceDN w:val="0"/>
              <w:ind w:right="549"/>
              <w:jc w:val="both"/>
              <w:rPr>
                <w:rFonts w:ascii="Times New Roman" w:hAnsi="Times New Roman"/>
                <w:sz w:val="22"/>
                <w:szCs w:val="22"/>
              </w:rPr>
            </w:pPr>
            <w:r w:rsidRPr="0091698E">
              <w:rPr>
                <w:rFonts w:ascii="Times New Roman" w:hAnsi="Times New Roman"/>
                <w:sz w:val="22"/>
                <w:szCs w:val="22"/>
              </w:rPr>
              <w:t>80</w:t>
            </w:r>
          </w:p>
        </w:tc>
        <w:tc>
          <w:tcPr>
            <w:tcW w:w="941" w:type="dxa"/>
            <w:tcBorders>
              <w:top w:val="single" w:sz="5" w:space="0" w:color="auto"/>
              <w:left w:val="nil"/>
              <w:bottom w:val="nil"/>
              <w:right w:val="nil"/>
            </w:tcBorders>
            <w:vAlign w:val="center"/>
          </w:tcPr>
          <w:p w:rsidR="00977101" w:rsidRPr="0091698E" w:rsidRDefault="00977101" w:rsidP="00EF7E79">
            <w:pPr>
              <w:widowControl w:val="0"/>
              <w:autoSpaceDE w:val="0"/>
              <w:autoSpaceDN w:val="0"/>
              <w:ind w:right="153"/>
              <w:jc w:val="both"/>
              <w:rPr>
                <w:rFonts w:ascii="Times New Roman" w:hAnsi="Times New Roman"/>
                <w:sz w:val="22"/>
                <w:szCs w:val="22"/>
              </w:rPr>
            </w:pPr>
            <w:r w:rsidRPr="0091698E">
              <w:rPr>
                <w:rFonts w:ascii="Times New Roman" w:hAnsi="Times New Roman"/>
                <w:sz w:val="22"/>
                <w:szCs w:val="22"/>
              </w:rPr>
              <w:t>60</w:t>
            </w:r>
          </w:p>
        </w:tc>
        <w:tc>
          <w:tcPr>
            <w:tcW w:w="1286" w:type="dxa"/>
            <w:tcBorders>
              <w:top w:val="single" w:sz="5" w:space="0" w:color="auto"/>
              <w:left w:val="nil"/>
              <w:bottom w:val="nil"/>
              <w:right w:val="nil"/>
            </w:tcBorders>
            <w:vAlign w:val="center"/>
          </w:tcPr>
          <w:p w:rsidR="00977101" w:rsidRPr="0091698E" w:rsidRDefault="00977101" w:rsidP="00EF7E79">
            <w:pPr>
              <w:widowControl w:val="0"/>
              <w:autoSpaceDE w:val="0"/>
              <w:autoSpaceDN w:val="0"/>
              <w:ind w:right="577"/>
              <w:jc w:val="both"/>
              <w:rPr>
                <w:rFonts w:ascii="Times New Roman" w:hAnsi="Times New Roman"/>
                <w:sz w:val="22"/>
                <w:szCs w:val="22"/>
              </w:rPr>
            </w:pPr>
            <w:r w:rsidRPr="0091698E">
              <w:rPr>
                <w:rFonts w:ascii="Times New Roman" w:hAnsi="Times New Roman"/>
                <w:sz w:val="22"/>
                <w:szCs w:val="22"/>
              </w:rPr>
              <w:t>60</w:t>
            </w:r>
          </w:p>
        </w:tc>
        <w:tc>
          <w:tcPr>
            <w:tcW w:w="1776" w:type="dxa"/>
            <w:tcBorders>
              <w:top w:val="single" w:sz="5" w:space="0" w:color="auto"/>
              <w:left w:val="nil"/>
              <w:bottom w:val="nil"/>
              <w:right w:val="nil"/>
            </w:tcBorders>
            <w:vAlign w:val="center"/>
          </w:tcPr>
          <w:p w:rsidR="00977101" w:rsidRPr="0091698E" w:rsidRDefault="00977101" w:rsidP="00EF7E79">
            <w:pPr>
              <w:widowControl w:val="0"/>
              <w:autoSpaceDE w:val="0"/>
              <w:autoSpaceDN w:val="0"/>
              <w:ind w:right="731"/>
              <w:jc w:val="both"/>
              <w:rPr>
                <w:rFonts w:ascii="Times New Roman" w:hAnsi="Times New Roman"/>
                <w:sz w:val="22"/>
                <w:szCs w:val="22"/>
              </w:rPr>
            </w:pPr>
            <w:r w:rsidRPr="0091698E">
              <w:rPr>
                <w:rFonts w:ascii="Times New Roman" w:hAnsi="Times New Roman"/>
                <w:sz w:val="22"/>
                <w:szCs w:val="22"/>
              </w:rPr>
              <w:t>70</w:t>
            </w:r>
          </w:p>
        </w:tc>
        <w:tc>
          <w:tcPr>
            <w:tcW w:w="916" w:type="dxa"/>
            <w:tcBorders>
              <w:top w:val="nil"/>
              <w:left w:val="nil"/>
              <w:bottom w:val="nil"/>
              <w:right w:val="nil"/>
            </w:tcBorders>
            <w:vAlign w:val="center"/>
          </w:tcPr>
          <w:p w:rsidR="00977101" w:rsidRPr="0091698E" w:rsidRDefault="00977101" w:rsidP="00EF7E79">
            <w:pPr>
              <w:widowControl w:val="0"/>
              <w:autoSpaceDE w:val="0"/>
              <w:autoSpaceDN w:val="0"/>
              <w:ind w:right="156"/>
              <w:jc w:val="both"/>
              <w:rPr>
                <w:rFonts w:ascii="Times New Roman" w:hAnsi="Times New Roman"/>
                <w:sz w:val="22"/>
                <w:szCs w:val="22"/>
              </w:rPr>
            </w:pPr>
            <w:r w:rsidRPr="0091698E">
              <w:rPr>
                <w:rFonts w:ascii="Times New Roman" w:hAnsi="Times New Roman"/>
                <w:sz w:val="22"/>
                <w:szCs w:val="22"/>
              </w:rPr>
              <w:t>100</w:t>
            </w:r>
          </w:p>
        </w:tc>
      </w:tr>
      <w:tr w:rsidR="00977101" w:rsidRPr="0091698E" w:rsidTr="00EF7E79">
        <w:trPr>
          <w:trHeight w:hRule="exact" w:val="255"/>
        </w:trPr>
        <w:tc>
          <w:tcPr>
            <w:tcW w:w="1946" w:type="dxa"/>
            <w:tcBorders>
              <w:top w:val="nil"/>
              <w:left w:val="nil"/>
              <w:bottom w:val="nil"/>
              <w:right w:val="nil"/>
            </w:tcBorders>
            <w:vAlign w:val="center"/>
          </w:tcPr>
          <w:p w:rsidR="00977101" w:rsidRPr="0091698E" w:rsidRDefault="00977101" w:rsidP="00EF7E79">
            <w:pPr>
              <w:widowControl w:val="0"/>
              <w:autoSpaceDE w:val="0"/>
              <w:autoSpaceDN w:val="0"/>
              <w:jc w:val="both"/>
              <w:rPr>
                <w:rFonts w:ascii="Times New Roman" w:hAnsi="Times New Roman"/>
                <w:sz w:val="22"/>
                <w:szCs w:val="22"/>
              </w:rPr>
            </w:pPr>
            <w:r w:rsidRPr="0091698E">
              <w:rPr>
                <w:rFonts w:ascii="Times New Roman" w:hAnsi="Times New Roman"/>
                <w:sz w:val="22"/>
                <w:szCs w:val="22"/>
              </w:rPr>
              <w:t>Office-related</w:t>
            </w:r>
          </w:p>
        </w:tc>
        <w:tc>
          <w:tcPr>
            <w:tcW w:w="1339" w:type="dxa"/>
            <w:tcBorders>
              <w:top w:val="nil"/>
              <w:left w:val="nil"/>
              <w:bottom w:val="nil"/>
              <w:right w:val="nil"/>
            </w:tcBorders>
            <w:vAlign w:val="center"/>
          </w:tcPr>
          <w:p w:rsidR="00977101" w:rsidRPr="0091698E" w:rsidRDefault="00977101" w:rsidP="00EF7E79">
            <w:pPr>
              <w:widowControl w:val="0"/>
              <w:autoSpaceDE w:val="0"/>
              <w:autoSpaceDN w:val="0"/>
              <w:ind w:right="549"/>
              <w:jc w:val="both"/>
              <w:rPr>
                <w:rFonts w:ascii="Times New Roman" w:hAnsi="Times New Roman"/>
                <w:sz w:val="22"/>
                <w:szCs w:val="22"/>
              </w:rPr>
            </w:pPr>
            <w:r w:rsidRPr="0091698E">
              <w:rPr>
                <w:rFonts w:ascii="Times New Roman" w:hAnsi="Times New Roman"/>
                <w:sz w:val="22"/>
                <w:szCs w:val="22"/>
              </w:rPr>
              <w:t>100</w:t>
            </w:r>
          </w:p>
        </w:tc>
        <w:tc>
          <w:tcPr>
            <w:tcW w:w="941" w:type="dxa"/>
            <w:tcBorders>
              <w:top w:val="nil"/>
              <w:left w:val="nil"/>
              <w:bottom w:val="nil"/>
              <w:right w:val="nil"/>
            </w:tcBorders>
            <w:vAlign w:val="center"/>
          </w:tcPr>
          <w:p w:rsidR="00977101" w:rsidRPr="0091698E" w:rsidRDefault="00977101" w:rsidP="00EF7E79">
            <w:pPr>
              <w:widowControl w:val="0"/>
              <w:autoSpaceDE w:val="0"/>
              <w:autoSpaceDN w:val="0"/>
              <w:ind w:right="153"/>
              <w:jc w:val="both"/>
              <w:rPr>
                <w:rFonts w:ascii="Times New Roman" w:hAnsi="Times New Roman"/>
                <w:sz w:val="22"/>
                <w:szCs w:val="22"/>
              </w:rPr>
            </w:pPr>
            <w:r w:rsidRPr="0091698E">
              <w:rPr>
                <w:rFonts w:ascii="Times New Roman" w:hAnsi="Times New Roman"/>
                <w:sz w:val="22"/>
                <w:szCs w:val="22"/>
              </w:rPr>
              <w:t>80</w:t>
            </w:r>
          </w:p>
        </w:tc>
        <w:tc>
          <w:tcPr>
            <w:tcW w:w="1286" w:type="dxa"/>
            <w:tcBorders>
              <w:top w:val="nil"/>
              <w:left w:val="nil"/>
              <w:bottom w:val="nil"/>
              <w:right w:val="nil"/>
            </w:tcBorders>
            <w:vAlign w:val="center"/>
          </w:tcPr>
          <w:p w:rsidR="00977101" w:rsidRPr="0091698E" w:rsidRDefault="00977101" w:rsidP="00EF7E79">
            <w:pPr>
              <w:widowControl w:val="0"/>
              <w:autoSpaceDE w:val="0"/>
              <w:autoSpaceDN w:val="0"/>
              <w:ind w:right="577"/>
              <w:jc w:val="both"/>
              <w:rPr>
                <w:rFonts w:ascii="Times New Roman" w:hAnsi="Times New Roman"/>
                <w:sz w:val="22"/>
                <w:szCs w:val="22"/>
              </w:rPr>
            </w:pPr>
            <w:r w:rsidRPr="0091698E">
              <w:rPr>
                <w:rFonts w:ascii="Times New Roman" w:hAnsi="Times New Roman"/>
                <w:sz w:val="22"/>
                <w:szCs w:val="22"/>
              </w:rPr>
              <w:t>100</w:t>
            </w:r>
          </w:p>
        </w:tc>
        <w:tc>
          <w:tcPr>
            <w:tcW w:w="1776" w:type="dxa"/>
            <w:tcBorders>
              <w:top w:val="nil"/>
              <w:left w:val="nil"/>
              <w:bottom w:val="nil"/>
              <w:right w:val="nil"/>
            </w:tcBorders>
            <w:vAlign w:val="center"/>
          </w:tcPr>
          <w:p w:rsidR="00977101" w:rsidRPr="0091698E" w:rsidRDefault="00977101" w:rsidP="00EF7E79">
            <w:pPr>
              <w:widowControl w:val="0"/>
              <w:autoSpaceDE w:val="0"/>
              <w:autoSpaceDN w:val="0"/>
              <w:ind w:right="731"/>
              <w:jc w:val="both"/>
              <w:rPr>
                <w:rFonts w:ascii="Times New Roman" w:hAnsi="Times New Roman"/>
                <w:sz w:val="22"/>
                <w:szCs w:val="22"/>
              </w:rPr>
            </w:pPr>
            <w:r w:rsidRPr="0091698E">
              <w:rPr>
                <w:rFonts w:ascii="Times New Roman" w:hAnsi="Times New Roman"/>
                <w:sz w:val="22"/>
                <w:szCs w:val="22"/>
              </w:rPr>
              <w:t>85</w:t>
            </w:r>
          </w:p>
        </w:tc>
        <w:tc>
          <w:tcPr>
            <w:tcW w:w="916" w:type="dxa"/>
            <w:tcBorders>
              <w:top w:val="nil"/>
              <w:left w:val="nil"/>
              <w:bottom w:val="nil"/>
              <w:right w:val="nil"/>
            </w:tcBorders>
            <w:vAlign w:val="center"/>
          </w:tcPr>
          <w:p w:rsidR="00977101" w:rsidRPr="0091698E" w:rsidRDefault="00977101" w:rsidP="00EF7E79">
            <w:pPr>
              <w:widowControl w:val="0"/>
              <w:autoSpaceDE w:val="0"/>
              <w:autoSpaceDN w:val="0"/>
              <w:ind w:right="156"/>
              <w:jc w:val="both"/>
              <w:rPr>
                <w:rFonts w:ascii="Times New Roman" w:hAnsi="Times New Roman"/>
                <w:sz w:val="22"/>
                <w:szCs w:val="22"/>
              </w:rPr>
            </w:pPr>
            <w:r w:rsidRPr="0091698E">
              <w:rPr>
                <w:rFonts w:ascii="Times New Roman" w:hAnsi="Times New Roman"/>
                <w:sz w:val="22"/>
                <w:szCs w:val="22"/>
              </w:rPr>
              <w:t>35</w:t>
            </w:r>
          </w:p>
        </w:tc>
      </w:tr>
      <w:tr w:rsidR="00977101" w:rsidRPr="0091698E" w:rsidTr="00EF7E79">
        <w:trPr>
          <w:trHeight w:hRule="exact" w:val="249"/>
        </w:trPr>
        <w:tc>
          <w:tcPr>
            <w:tcW w:w="1946" w:type="dxa"/>
            <w:tcBorders>
              <w:top w:val="nil"/>
              <w:left w:val="nil"/>
              <w:bottom w:val="nil"/>
              <w:right w:val="nil"/>
            </w:tcBorders>
            <w:vAlign w:val="center"/>
          </w:tcPr>
          <w:p w:rsidR="00977101" w:rsidRPr="0091698E" w:rsidRDefault="00977101" w:rsidP="00EF7E79">
            <w:pPr>
              <w:widowControl w:val="0"/>
              <w:autoSpaceDE w:val="0"/>
              <w:autoSpaceDN w:val="0"/>
              <w:jc w:val="both"/>
              <w:rPr>
                <w:rFonts w:ascii="Times New Roman" w:hAnsi="Times New Roman"/>
                <w:sz w:val="22"/>
                <w:szCs w:val="22"/>
              </w:rPr>
            </w:pPr>
            <w:r w:rsidRPr="0091698E">
              <w:rPr>
                <w:rFonts w:ascii="Times New Roman" w:hAnsi="Times New Roman"/>
                <w:sz w:val="22"/>
                <w:szCs w:val="22"/>
              </w:rPr>
              <w:t>Retail-related</w:t>
            </w:r>
          </w:p>
        </w:tc>
        <w:tc>
          <w:tcPr>
            <w:tcW w:w="1339" w:type="dxa"/>
            <w:tcBorders>
              <w:top w:val="nil"/>
              <w:left w:val="nil"/>
              <w:bottom w:val="nil"/>
              <w:right w:val="nil"/>
            </w:tcBorders>
            <w:vAlign w:val="center"/>
          </w:tcPr>
          <w:p w:rsidR="00977101" w:rsidRPr="0091698E" w:rsidRDefault="00977101" w:rsidP="00EF7E79">
            <w:pPr>
              <w:widowControl w:val="0"/>
              <w:autoSpaceDE w:val="0"/>
              <w:autoSpaceDN w:val="0"/>
              <w:ind w:right="549"/>
              <w:jc w:val="both"/>
              <w:rPr>
                <w:rFonts w:ascii="Times New Roman" w:hAnsi="Times New Roman"/>
                <w:sz w:val="22"/>
                <w:szCs w:val="22"/>
              </w:rPr>
            </w:pPr>
            <w:r w:rsidRPr="0091698E">
              <w:rPr>
                <w:rFonts w:ascii="Times New Roman" w:hAnsi="Times New Roman"/>
                <w:sz w:val="22"/>
                <w:szCs w:val="22"/>
              </w:rPr>
              <w:t>60</w:t>
            </w:r>
          </w:p>
        </w:tc>
        <w:tc>
          <w:tcPr>
            <w:tcW w:w="941" w:type="dxa"/>
            <w:tcBorders>
              <w:top w:val="nil"/>
              <w:left w:val="nil"/>
              <w:bottom w:val="nil"/>
              <w:right w:val="nil"/>
            </w:tcBorders>
            <w:vAlign w:val="center"/>
          </w:tcPr>
          <w:p w:rsidR="00977101" w:rsidRPr="0091698E" w:rsidRDefault="00977101" w:rsidP="00EF7E79">
            <w:pPr>
              <w:widowControl w:val="0"/>
              <w:autoSpaceDE w:val="0"/>
              <w:autoSpaceDN w:val="0"/>
              <w:ind w:right="153"/>
              <w:jc w:val="both"/>
              <w:rPr>
                <w:rFonts w:ascii="Times New Roman" w:hAnsi="Times New Roman"/>
                <w:sz w:val="22"/>
                <w:szCs w:val="22"/>
              </w:rPr>
            </w:pPr>
            <w:r w:rsidRPr="0091698E">
              <w:rPr>
                <w:rFonts w:ascii="Times New Roman" w:hAnsi="Times New Roman"/>
                <w:sz w:val="22"/>
                <w:szCs w:val="22"/>
              </w:rPr>
              <w:t>75</w:t>
            </w:r>
          </w:p>
        </w:tc>
        <w:tc>
          <w:tcPr>
            <w:tcW w:w="1286" w:type="dxa"/>
            <w:tcBorders>
              <w:top w:val="nil"/>
              <w:left w:val="nil"/>
              <w:bottom w:val="nil"/>
              <w:right w:val="nil"/>
            </w:tcBorders>
            <w:vAlign w:val="center"/>
          </w:tcPr>
          <w:p w:rsidR="00977101" w:rsidRPr="0091698E" w:rsidRDefault="00977101" w:rsidP="00EF7E79">
            <w:pPr>
              <w:widowControl w:val="0"/>
              <w:autoSpaceDE w:val="0"/>
              <w:autoSpaceDN w:val="0"/>
              <w:ind w:right="577"/>
              <w:jc w:val="both"/>
              <w:rPr>
                <w:rFonts w:ascii="Times New Roman" w:hAnsi="Times New Roman"/>
                <w:sz w:val="22"/>
                <w:szCs w:val="22"/>
              </w:rPr>
            </w:pPr>
            <w:r w:rsidRPr="0091698E">
              <w:rPr>
                <w:rFonts w:ascii="Times New Roman" w:hAnsi="Times New Roman"/>
                <w:sz w:val="22"/>
                <w:szCs w:val="22"/>
              </w:rPr>
              <w:t>70</w:t>
            </w:r>
          </w:p>
        </w:tc>
        <w:tc>
          <w:tcPr>
            <w:tcW w:w="1776" w:type="dxa"/>
            <w:tcBorders>
              <w:top w:val="nil"/>
              <w:left w:val="nil"/>
              <w:bottom w:val="nil"/>
              <w:right w:val="nil"/>
            </w:tcBorders>
            <w:vAlign w:val="center"/>
          </w:tcPr>
          <w:p w:rsidR="00977101" w:rsidRPr="0091698E" w:rsidRDefault="00977101" w:rsidP="00EF7E79">
            <w:pPr>
              <w:widowControl w:val="0"/>
              <w:autoSpaceDE w:val="0"/>
              <w:autoSpaceDN w:val="0"/>
              <w:ind w:right="731"/>
              <w:jc w:val="both"/>
              <w:rPr>
                <w:rFonts w:ascii="Times New Roman" w:hAnsi="Times New Roman"/>
                <w:sz w:val="22"/>
                <w:szCs w:val="22"/>
              </w:rPr>
            </w:pPr>
            <w:r w:rsidRPr="0091698E">
              <w:rPr>
                <w:rFonts w:ascii="Times New Roman" w:hAnsi="Times New Roman"/>
                <w:sz w:val="22"/>
                <w:szCs w:val="22"/>
              </w:rPr>
              <w:t>65</w:t>
            </w:r>
          </w:p>
        </w:tc>
        <w:tc>
          <w:tcPr>
            <w:tcW w:w="916" w:type="dxa"/>
            <w:tcBorders>
              <w:top w:val="nil"/>
              <w:left w:val="nil"/>
              <w:bottom w:val="nil"/>
              <w:right w:val="nil"/>
            </w:tcBorders>
            <w:vAlign w:val="center"/>
          </w:tcPr>
          <w:p w:rsidR="00977101" w:rsidRPr="0091698E" w:rsidRDefault="00977101" w:rsidP="00EF7E79">
            <w:pPr>
              <w:widowControl w:val="0"/>
              <w:autoSpaceDE w:val="0"/>
              <w:autoSpaceDN w:val="0"/>
              <w:ind w:right="156"/>
              <w:jc w:val="both"/>
              <w:rPr>
                <w:rFonts w:ascii="Times New Roman" w:hAnsi="Times New Roman"/>
                <w:sz w:val="22"/>
                <w:szCs w:val="22"/>
              </w:rPr>
            </w:pPr>
            <w:r w:rsidRPr="0091698E">
              <w:rPr>
                <w:rFonts w:ascii="Times New Roman" w:hAnsi="Times New Roman"/>
                <w:sz w:val="22"/>
                <w:szCs w:val="22"/>
              </w:rPr>
              <w:t>70</w:t>
            </w:r>
          </w:p>
        </w:tc>
      </w:tr>
      <w:tr w:rsidR="00977101" w:rsidRPr="0091698E" w:rsidTr="00EF7E79">
        <w:trPr>
          <w:trHeight w:hRule="exact" w:val="255"/>
        </w:trPr>
        <w:tc>
          <w:tcPr>
            <w:tcW w:w="1946" w:type="dxa"/>
            <w:tcBorders>
              <w:top w:val="nil"/>
              <w:left w:val="nil"/>
              <w:bottom w:val="nil"/>
              <w:right w:val="nil"/>
            </w:tcBorders>
            <w:vAlign w:val="center"/>
          </w:tcPr>
          <w:p w:rsidR="00977101" w:rsidRPr="0091698E" w:rsidRDefault="00977101" w:rsidP="00EF7E79">
            <w:pPr>
              <w:widowControl w:val="0"/>
              <w:autoSpaceDE w:val="0"/>
              <w:autoSpaceDN w:val="0"/>
              <w:jc w:val="both"/>
              <w:rPr>
                <w:rFonts w:ascii="Times New Roman" w:hAnsi="Times New Roman"/>
                <w:sz w:val="22"/>
                <w:szCs w:val="22"/>
              </w:rPr>
            </w:pPr>
            <w:r w:rsidRPr="0091698E">
              <w:rPr>
                <w:rFonts w:ascii="Times New Roman" w:hAnsi="Times New Roman"/>
                <w:sz w:val="22"/>
                <w:szCs w:val="22"/>
              </w:rPr>
              <w:t>Bar and Restaurant</w:t>
            </w:r>
          </w:p>
        </w:tc>
        <w:tc>
          <w:tcPr>
            <w:tcW w:w="1339" w:type="dxa"/>
            <w:tcBorders>
              <w:top w:val="nil"/>
              <w:left w:val="nil"/>
              <w:bottom w:val="nil"/>
              <w:right w:val="nil"/>
            </w:tcBorders>
            <w:vAlign w:val="center"/>
          </w:tcPr>
          <w:p w:rsidR="00977101" w:rsidRPr="0091698E" w:rsidRDefault="00977101" w:rsidP="00EF7E79">
            <w:pPr>
              <w:widowControl w:val="0"/>
              <w:autoSpaceDE w:val="0"/>
              <w:autoSpaceDN w:val="0"/>
              <w:ind w:right="549"/>
              <w:jc w:val="both"/>
              <w:rPr>
                <w:rFonts w:ascii="Times New Roman" w:hAnsi="Times New Roman"/>
                <w:sz w:val="22"/>
                <w:szCs w:val="22"/>
              </w:rPr>
            </w:pPr>
            <w:r w:rsidRPr="0091698E">
              <w:rPr>
                <w:rFonts w:ascii="Times New Roman" w:hAnsi="Times New Roman"/>
                <w:sz w:val="22"/>
                <w:szCs w:val="22"/>
              </w:rPr>
              <w:t>20</w:t>
            </w:r>
          </w:p>
        </w:tc>
        <w:tc>
          <w:tcPr>
            <w:tcW w:w="941" w:type="dxa"/>
            <w:tcBorders>
              <w:top w:val="nil"/>
              <w:left w:val="nil"/>
              <w:bottom w:val="nil"/>
              <w:right w:val="nil"/>
            </w:tcBorders>
            <w:vAlign w:val="center"/>
          </w:tcPr>
          <w:p w:rsidR="00977101" w:rsidRPr="0091698E" w:rsidRDefault="00977101" w:rsidP="00EF7E79">
            <w:pPr>
              <w:widowControl w:val="0"/>
              <w:autoSpaceDE w:val="0"/>
              <w:autoSpaceDN w:val="0"/>
              <w:ind w:right="153"/>
              <w:jc w:val="both"/>
              <w:rPr>
                <w:rFonts w:ascii="Times New Roman" w:hAnsi="Times New Roman"/>
                <w:sz w:val="22"/>
                <w:szCs w:val="22"/>
              </w:rPr>
            </w:pPr>
            <w:r w:rsidRPr="0091698E">
              <w:rPr>
                <w:rFonts w:ascii="Times New Roman" w:hAnsi="Times New Roman"/>
                <w:sz w:val="22"/>
                <w:szCs w:val="22"/>
              </w:rPr>
              <w:t>100</w:t>
            </w:r>
          </w:p>
        </w:tc>
        <w:tc>
          <w:tcPr>
            <w:tcW w:w="1286" w:type="dxa"/>
            <w:tcBorders>
              <w:top w:val="nil"/>
              <w:left w:val="nil"/>
              <w:bottom w:val="nil"/>
              <w:right w:val="nil"/>
            </w:tcBorders>
            <w:vAlign w:val="center"/>
          </w:tcPr>
          <w:p w:rsidR="00977101" w:rsidRPr="0091698E" w:rsidRDefault="00977101" w:rsidP="00EF7E79">
            <w:pPr>
              <w:widowControl w:val="0"/>
              <w:autoSpaceDE w:val="0"/>
              <w:autoSpaceDN w:val="0"/>
              <w:ind w:right="577"/>
              <w:jc w:val="both"/>
              <w:rPr>
                <w:rFonts w:ascii="Times New Roman" w:hAnsi="Times New Roman"/>
                <w:sz w:val="22"/>
                <w:szCs w:val="22"/>
              </w:rPr>
            </w:pPr>
            <w:r w:rsidRPr="0091698E">
              <w:rPr>
                <w:rFonts w:ascii="Times New Roman" w:hAnsi="Times New Roman"/>
                <w:sz w:val="22"/>
                <w:szCs w:val="22"/>
              </w:rPr>
              <w:t>30</w:t>
            </w:r>
          </w:p>
        </w:tc>
        <w:tc>
          <w:tcPr>
            <w:tcW w:w="1776" w:type="dxa"/>
            <w:tcBorders>
              <w:top w:val="nil"/>
              <w:left w:val="nil"/>
              <w:bottom w:val="nil"/>
              <w:right w:val="nil"/>
            </w:tcBorders>
            <w:vAlign w:val="center"/>
          </w:tcPr>
          <w:p w:rsidR="00977101" w:rsidRPr="0091698E" w:rsidRDefault="00977101" w:rsidP="00EF7E79">
            <w:pPr>
              <w:widowControl w:val="0"/>
              <w:autoSpaceDE w:val="0"/>
              <w:autoSpaceDN w:val="0"/>
              <w:ind w:right="731"/>
              <w:jc w:val="both"/>
              <w:rPr>
                <w:rFonts w:ascii="Times New Roman" w:hAnsi="Times New Roman"/>
                <w:sz w:val="22"/>
                <w:szCs w:val="22"/>
              </w:rPr>
            </w:pPr>
            <w:r w:rsidRPr="0091698E">
              <w:rPr>
                <w:rFonts w:ascii="Times New Roman" w:hAnsi="Times New Roman"/>
                <w:sz w:val="22"/>
                <w:szCs w:val="22"/>
              </w:rPr>
              <w:t>30</w:t>
            </w:r>
          </w:p>
        </w:tc>
        <w:tc>
          <w:tcPr>
            <w:tcW w:w="916" w:type="dxa"/>
            <w:tcBorders>
              <w:top w:val="nil"/>
              <w:left w:val="nil"/>
              <w:bottom w:val="nil"/>
              <w:right w:val="nil"/>
            </w:tcBorders>
            <w:vAlign w:val="center"/>
          </w:tcPr>
          <w:p w:rsidR="00977101" w:rsidRPr="0091698E" w:rsidRDefault="00977101" w:rsidP="00EF7E79">
            <w:pPr>
              <w:widowControl w:val="0"/>
              <w:autoSpaceDE w:val="0"/>
              <w:autoSpaceDN w:val="0"/>
              <w:ind w:right="156"/>
              <w:jc w:val="both"/>
              <w:rPr>
                <w:rFonts w:ascii="Times New Roman" w:hAnsi="Times New Roman"/>
                <w:sz w:val="22"/>
                <w:szCs w:val="22"/>
              </w:rPr>
            </w:pPr>
            <w:r w:rsidRPr="0091698E">
              <w:rPr>
                <w:rFonts w:ascii="Times New Roman" w:hAnsi="Times New Roman"/>
                <w:sz w:val="22"/>
                <w:szCs w:val="22"/>
              </w:rPr>
              <w:t>100</w:t>
            </w:r>
          </w:p>
        </w:tc>
      </w:tr>
      <w:tr w:rsidR="00977101" w:rsidRPr="0091698E" w:rsidTr="00EF7E79">
        <w:trPr>
          <w:trHeight w:hRule="exact" w:val="254"/>
        </w:trPr>
        <w:tc>
          <w:tcPr>
            <w:tcW w:w="1946" w:type="dxa"/>
            <w:tcBorders>
              <w:top w:val="nil"/>
              <w:left w:val="nil"/>
              <w:bottom w:val="nil"/>
              <w:right w:val="nil"/>
            </w:tcBorders>
            <w:vAlign w:val="center"/>
          </w:tcPr>
          <w:p w:rsidR="00977101" w:rsidRPr="0091698E" w:rsidRDefault="00977101" w:rsidP="00EF7E79">
            <w:pPr>
              <w:widowControl w:val="0"/>
              <w:autoSpaceDE w:val="0"/>
              <w:autoSpaceDN w:val="0"/>
              <w:jc w:val="both"/>
              <w:rPr>
                <w:rFonts w:ascii="Times New Roman" w:hAnsi="Times New Roman"/>
                <w:sz w:val="22"/>
                <w:szCs w:val="22"/>
              </w:rPr>
            </w:pPr>
            <w:r w:rsidRPr="0091698E">
              <w:rPr>
                <w:rFonts w:ascii="Times New Roman" w:hAnsi="Times New Roman"/>
                <w:sz w:val="22"/>
                <w:szCs w:val="22"/>
              </w:rPr>
              <w:t>Warehouse/</w:t>
            </w:r>
          </w:p>
        </w:tc>
        <w:tc>
          <w:tcPr>
            <w:tcW w:w="1339" w:type="dxa"/>
            <w:tcBorders>
              <w:top w:val="nil"/>
              <w:left w:val="nil"/>
              <w:bottom w:val="nil"/>
              <w:right w:val="nil"/>
            </w:tcBorders>
            <w:vAlign w:val="center"/>
          </w:tcPr>
          <w:p w:rsidR="00977101" w:rsidRPr="0091698E" w:rsidRDefault="00977101" w:rsidP="00EF7E79">
            <w:pPr>
              <w:widowControl w:val="0"/>
              <w:autoSpaceDE w:val="0"/>
              <w:autoSpaceDN w:val="0"/>
              <w:ind w:right="549"/>
              <w:jc w:val="both"/>
              <w:rPr>
                <w:rFonts w:ascii="Times New Roman" w:hAnsi="Times New Roman"/>
                <w:sz w:val="22"/>
                <w:szCs w:val="22"/>
              </w:rPr>
            </w:pPr>
          </w:p>
        </w:tc>
        <w:tc>
          <w:tcPr>
            <w:tcW w:w="941" w:type="dxa"/>
            <w:tcBorders>
              <w:top w:val="nil"/>
              <w:left w:val="nil"/>
              <w:bottom w:val="nil"/>
              <w:right w:val="nil"/>
            </w:tcBorders>
            <w:vAlign w:val="center"/>
          </w:tcPr>
          <w:p w:rsidR="00977101" w:rsidRPr="0091698E" w:rsidRDefault="00977101" w:rsidP="00EF7E79">
            <w:pPr>
              <w:widowControl w:val="0"/>
              <w:autoSpaceDE w:val="0"/>
              <w:autoSpaceDN w:val="0"/>
              <w:ind w:right="153"/>
              <w:jc w:val="both"/>
              <w:rPr>
                <w:rFonts w:ascii="Times New Roman" w:hAnsi="Times New Roman"/>
                <w:sz w:val="22"/>
                <w:szCs w:val="22"/>
              </w:rPr>
            </w:pPr>
          </w:p>
        </w:tc>
        <w:tc>
          <w:tcPr>
            <w:tcW w:w="1286" w:type="dxa"/>
            <w:tcBorders>
              <w:top w:val="nil"/>
              <w:left w:val="nil"/>
              <w:bottom w:val="nil"/>
              <w:right w:val="nil"/>
            </w:tcBorders>
            <w:vAlign w:val="center"/>
          </w:tcPr>
          <w:p w:rsidR="00977101" w:rsidRPr="0091698E" w:rsidRDefault="00977101" w:rsidP="00EF7E79">
            <w:pPr>
              <w:widowControl w:val="0"/>
              <w:autoSpaceDE w:val="0"/>
              <w:autoSpaceDN w:val="0"/>
              <w:ind w:right="577"/>
              <w:jc w:val="both"/>
              <w:rPr>
                <w:rFonts w:ascii="Times New Roman" w:hAnsi="Times New Roman"/>
                <w:sz w:val="22"/>
                <w:szCs w:val="22"/>
              </w:rPr>
            </w:pPr>
          </w:p>
        </w:tc>
        <w:tc>
          <w:tcPr>
            <w:tcW w:w="1776" w:type="dxa"/>
            <w:tcBorders>
              <w:top w:val="nil"/>
              <w:left w:val="nil"/>
              <w:bottom w:val="nil"/>
              <w:right w:val="nil"/>
            </w:tcBorders>
            <w:vAlign w:val="center"/>
          </w:tcPr>
          <w:p w:rsidR="00977101" w:rsidRPr="0091698E" w:rsidRDefault="00977101" w:rsidP="00EF7E79">
            <w:pPr>
              <w:widowControl w:val="0"/>
              <w:autoSpaceDE w:val="0"/>
              <w:autoSpaceDN w:val="0"/>
              <w:ind w:right="731"/>
              <w:jc w:val="both"/>
              <w:rPr>
                <w:rFonts w:ascii="Times New Roman" w:hAnsi="Times New Roman"/>
                <w:sz w:val="22"/>
                <w:szCs w:val="22"/>
              </w:rPr>
            </w:pPr>
          </w:p>
        </w:tc>
        <w:tc>
          <w:tcPr>
            <w:tcW w:w="916" w:type="dxa"/>
            <w:tcBorders>
              <w:top w:val="nil"/>
              <w:left w:val="nil"/>
              <w:bottom w:val="nil"/>
              <w:right w:val="nil"/>
            </w:tcBorders>
            <w:vAlign w:val="center"/>
          </w:tcPr>
          <w:p w:rsidR="00977101" w:rsidRPr="0091698E" w:rsidRDefault="00977101" w:rsidP="00EF7E79">
            <w:pPr>
              <w:widowControl w:val="0"/>
              <w:autoSpaceDE w:val="0"/>
              <w:autoSpaceDN w:val="0"/>
              <w:ind w:right="156"/>
              <w:jc w:val="both"/>
              <w:rPr>
                <w:rFonts w:ascii="Times New Roman" w:hAnsi="Times New Roman"/>
                <w:sz w:val="22"/>
                <w:szCs w:val="22"/>
              </w:rPr>
            </w:pPr>
          </w:p>
        </w:tc>
      </w:tr>
      <w:tr w:rsidR="00977101" w:rsidRPr="0091698E" w:rsidTr="00EF7E79">
        <w:trPr>
          <w:trHeight w:hRule="exact" w:val="250"/>
        </w:trPr>
        <w:tc>
          <w:tcPr>
            <w:tcW w:w="1946" w:type="dxa"/>
            <w:tcBorders>
              <w:top w:val="nil"/>
              <w:left w:val="nil"/>
              <w:bottom w:val="nil"/>
              <w:right w:val="nil"/>
            </w:tcBorders>
            <w:vAlign w:val="center"/>
          </w:tcPr>
          <w:p w:rsidR="00977101" w:rsidRPr="0091698E" w:rsidRDefault="00977101" w:rsidP="00EF7E79">
            <w:pPr>
              <w:widowControl w:val="0"/>
              <w:autoSpaceDE w:val="0"/>
              <w:autoSpaceDN w:val="0"/>
              <w:jc w:val="both"/>
              <w:rPr>
                <w:rFonts w:ascii="Times New Roman" w:hAnsi="Times New Roman"/>
                <w:sz w:val="22"/>
                <w:szCs w:val="22"/>
              </w:rPr>
            </w:pPr>
            <w:r w:rsidRPr="0091698E">
              <w:rPr>
                <w:rFonts w:ascii="Times New Roman" w:hAnsi="Times New Roman"/>
                <w:sz w:val="22"/>
                <w:szCs w:val="22"/>
              </w:rPr>
              <w:t>Showroom</w:t>
            </w:r>
          </w:p>
        </w:tc>
        <w:tc>
          <w:tcPr>
            <w:tcW w:w="1339" w:type="dxa"/>
            <w:tcBorders>
              <w:top w:val="nil"/>
              <w:left w:val="nil"/>
              <w:bottom w:val="nil"/>
              <w:right w:val="nil"/>
            </w:tcBorders>
            <w:vAlign w:val="center"/>
          </w:tcPr>
          <w:p w:rsidR="00977101" w:rsidRPr="0091698E" w:rsidRDefault="00977101" w:rsidP="00EF7E79">
            <w:pPr>
              <w:widowControl w:val="0"/>
              <w:autoSpaceDE w:val="0"/>
              <w:autoSpaceDN w:val="0"/>
              <w:ind w:right="549"/>
              <w:jc w:val="both"/>
              <w:rPr>
                <w:rFonts w:ascii="Times New Roman" w:hAnsi="Times New Roman"/>
                <w:sz w:val="22"/>
                <w:szCs w:val="22"/>
              </w:rPr>
            </w:pPr>
            <w:r w:rsidRPr="0091698E">
              <w:rPr>
                <w:rFonts w:ascii="Times New Roman" w:hAnsi="Times New Roman"/>
                <w:sz w:val="22"/>
                <w:szCs w:val="22"/>
              </w:rPr>
              <w:t>100</w:t>
            </w:r>
          </w:p>
        </w:tc>
        <w:tc>
          <w:tcPr>
            <w:tcW w:w="941" w:type="dxa"/>
            <w:tcBorders>
              <w:top w:val="nil"/>
              <w:left w:val="nil"/>
              <w:bottom w:val="nil"/>
              <w:right w:val="nil"/>
            </w:tcBorders>
            <w:vAlign w:val="center"/>
          </w:tcPr>
          <w:p w:rsidR="00977101" w:rsidRPr="0091698E" w:rsidRDefault="00977101" w:rsidP="00EF7E79">
            <w:pPr>
              <w:widowControl w:val="0"/>
              <w:autoSpaceDE w:val="0"/>
              <w:autoSpaceDN w:val="0"/>
              <w:ind w:right="153"/>
              <w:jc w:val="both"/>
              <w:rPr>
                <w:rFonts w:ascii="Times New Roman" w:hAnsi="Times New Roman"/>
                <w:sz w:val="22"/>
                <w:szCs w:val="22"/>
              </w:rPr>
            </w:pPr>
            <w:r w:rsidRPr="0091698E">
              <w:rPr>
                <w:rFonts w:ascii="Times New Roman" w:hAnsi="Times New Roman"/>
                <w:sz w:val="22"/>
                <w:szCs w:val="22"/>
              </w:rPr>
              <w:t>75</w:t>
            </w:r>
          </w:p>
        </w:tc>
        <w:tc>
          <w:tcPr>
            <w:tcW w:w="1286" w:type="dxa"/>
            <w:tcBorders>
              <w:top w:val="nil"/>
              <w:left w:val="nil"/>
              <w:bottom w:val="nil"/>
              <w:right w:val="nil"/>
            </w:tcBorders>
            <w:vAlign w:val="center"/>
          </w:tcPr>
          <w:p w:rsidR="00977101" w:rsidRPr="0091698E" w:rsidRDefault="00977101" w:rsidP="00EF7E79">
            <w:pPr>
              <w:widowControl w:val="0"/>
              <w:autoSpaceDE w:val="0"/>
              <w:autoSpaceDN w:val="0"/>
              <w:ind w:right="577"/>
              <w:jc w:val="both"/>
              <w:rPr>
                <w:rFonts w:ascii="Times New Roman" w:hAnsi="Times New Roman"/>
                <w:sz w:val="22"/>
                <w:szCs w:val="22"/>
              </w:rPr>
            </w:pPr>
            <w:r w:rsidRPr="0091698E">
              <w:rPr>
                <w:rFonts w:ascii="Times New Roman" w:hAnsi="Times New Roman"/>
                <w:sz w:val="22"/>
                <w:szCs w:val="22"/>
              </w:rPr>
              <w:t>100</w:t>
            </w:r>
          </w:p>
        </w:tc>
        <w:tc>
          <w:tcPr>
            <w:tcW w:w="1776" w:type="dxa"/>
            <w:tcBorders>
              <w:top w:val="nil"/>
              <w:left w:val="nil"/>
              <w:bottom w:val="nil"/>
              <w:right w:val="nil"/>
            </w:tcBorders>
            <w:vAlign w:val="center"/>
          </w:tcPr>
          <w:p w:rsidR="00977101" w:rsidRPr="0091698E" w:rsidRDefault="00977101" w:rsidP="00EF7E79">
            <w:pPr>
              <w:widowControl w:val="0"/>
              <w:autoSpaceDE w:val="0"/>
              <w:autoSpaceDN w:val="0"/>
              <w:ind w:right="731"/>
              <w:jc w:val="both"/>
              <w:rPr>
                <w:rFonts w:ascii="Times New Roman" w:hAnsi="Times New Roman"/>
                <w:sz w:val="22"/>
                <w:szCs w:val="22"/>
              </w:rPr>
            </w:pPr>
            <w:r w:rsidRPr="0091698E">
              <w:rPr>
                <w:rFonts w:ascii="Times New Roman" w:hAnsi="Times New Roman"/>
                <w:sz w:val="22"/>
                <w:szCs w:val="22"/>
              </w:rPr>
              <w:t>65</w:t>
            </w:r>
          </w:p>
        </w:tc>
        <w:tc>
          <w:tcPr>
            <w:tcW w:w="916" w:type="dxa"/>
            <w:tcBorders>
              <w:top w:val="nil"/>
              <w:left w:val="nil"/>
              <w:bottom w:val="nil"/>
              <w:right w:val="nil"/>
            </w:tcBorders>
            <w:vAlign w:val="center"/>
          </w:tcPr>
          <w:p w:rsidR="00977101" w:rsidRPr="0091698E" w:rsidRDefault="00977101" w:rsidP="00EF7E79">
            <w:pPr>
              <w:widowControl w:val="0"/>
              <w:autoSpaceDE w:val="0"/>
              <w:autoSpaceDN w:val="0"/>
              <w:ind w:right="156"/>
              <w:jc w:val="both"/>
              <w:rPr>
                <w:rFonts w:ascii="Times New Roman" w:hAnsi="Times New Roman"/>
                <w:sz w:val="22"/>
                <w:szCs w:val="22"/>
              </w:rPr>
            </w:pPr>
            <w:r w:rsidRPr="0091698E">
              <w:rPr>
                <w:rFonts w:ascii="Times New Roman" w:hAnsi="Times New Roman"/>
                <w:sz w:val="22"/>
                <w:szCs w:val="22"/>
              </w:rPr>
              <w:t>35</w:t>
            </w:r>
          </w:p>
        </w:tc>
      </w:tr>
      <w:tr w:rsidR="00977101" w:rsidRPr="0091698E" w:rsidTr="00EF7E79">
        <w:trPr>
          <w:trHeight w:hRule="exact" w:val="409"/>
        </w:trPr>
        <w:tc>
          <w:tcPr>
            <w:tcW w:w="1946" w:type="dxa"/>
            <w:tcBorders>
              <w:top w:val="nil"/>
              <w:left w:val="nil"/>
              <w:bottom w:val="nil"/>
              <w:right w:val="nil"/>
            </w:tcBorders>
          </w:tcPr>
          <w:p w:rsidR="00977101" w:rsidRPr="0091698E" w:rsidRDefault="00977101" w:rsidP="00EF7E79">
            <w:pPr>
              <w:widowControl w:val="0"/>
              <w:autoSpaceDE w:val="0"/>
              <w:autoSpaceDN w:val="0"/>
              <w:jc w:val="both"/>
              <w:rPr>
                <w:rFonts w:ascii="Times New Roman" w:hAnsi="Times New Roman"/>
                <w:sz w:val="22"/>
                <w:szCs w:val="22"/>
              </w:rPr>
            </w:pPr>
            <w:r w:rsidRPr="0091698E">
              <w:rPr>
                <w:rFonts w:ascii="Times New Roman" w:hAnsi="Times New Roman"/>
                <w:sz w:val="22"/>
                <w:szCs w:val="22"/>
              </w:rPr>
              <w:t>All other</w:t>
            </w:r>
          </w:p>
        </w:tc>
        <w:tc>
          <w:tcPr>
            <w:tcW w:w="1339" w:type="dxa"/>
            <w:tcBorders>
              <w:top w:val="nil"/>
              <w:left w:val="nil"/>
              <w:bottom w:val="nil"/>
              <w:right w:val="nil"/>
            </w:tcBorders>
          </w:tcPr>
          <w:p w:rsidR="00977101" w:rsidRPr="0091698E" w:rsidRDefault="00977101" w:rsidP="00EF7E79">
            <w:pPr>
              <w:widowControl w:val="0"/>
              <w:autoSpaceDE w:val="0"/>
              <w:autoSpaceDN w:val="0"/>
              <w:ind w:right="549"/>
              <w:jc w:val="both"/>
              <w:rPr>
                <w:rFonts w:ascii="Times New Roman" w:hAnsi="Times New Roman"/>
                <w:sz w:val="22"/>
                <w:szCs w:val="22"/>
              </w:rPr>
            </w:pPr>
            <w:r w:rsidRPr="0091698E">
              <w:rPr>
                <w:rFonts w:ascii="Times New Roman" w:hAnsi="Times New Roman"/>
                <w:sz w:val="22"/>
                <w:szCs w:val="22"/>
              </w:rPr>
              <w:t>100</w:t>
            </w:r>
          </w:p>
        </w:tc>
        <w:tc>
          <w:tcPr>
            <w:tcW w:w="941" w:type="dxa"/>
            <w:tcBorders>
              <w:top w:val="nil"/>
              <w:left w:val="nil"/>
              <w:bottom w:val="nil"/>
              <w:right w:val="nil"/>
            </w:tcBorders>
          </w:tcPr>
          <w:p w:rsidR="00977101" w:rsidRPr="0091698E" w:rsidRDefault="00977101" w:rsidP="00EF7E79">
            <w:pPr>
              <w:widowControl w:val="0"/>
              <w:autoSpaceDE w:val="0"/>
              <w:autoSpaceDN w:val="0"/>
              <w:ind w:right="153"/>
              <w:jc w:val="both"/>
              <w:rPr>
                <w:rFonts w:ascii="Times New Roman" w:hAnsi="Times New Roman"/>
                <w:sz w:val="22"/>
                <w:szCs w:val="22"/>
              </w:rPr>
            </w:pPr>
            <w:r w:rsidRPr="0091698E">
              <w:rPr>
                <w:rFonts w:ascii="Times New Roman" w:hAnsi="Times New Roman"/>
                <w:sz w:val="22"/>
                <w:szCs w:val="22"/>
              </w:rPr>
              <w:t>100</w:t>
            </w:r>
          </w:p>
        </w:tc>
        <w:tc>
          <w:tcPr>
            <w:tcW w:w="1286" w:type="dxa"/>
            <w:tcBorders>
              <w:top w:val="nil"/>
              <w:left w:val="nil"/>
              <w:bottom w:val="nil"/>
              <w:right w:val="nil"/>
            </w:tcBorders>
          </w:tcPr>
          <w:p w:rsidR="00977101" w:rsidRPr="0091698E" w:rsidRDefault="00977101" w:rsidP="00EF7E79">
            <w:pPr>
              <w:widowControl w:val="0"/>
              <w:autoSpaceDE w:val="0"/>
              <w:autoSpaceDN w:val="0"/>
              <w:ind w:right="577"/>
              <w:jc w:val="both"/>
              <w:rPr>
                <w:rFonts w:ascii="Times New Roman" w:hAnsi="Times New Roman"/>
                <w:sz w:val="22"/>
                <w:szCs w:val="22"/>
              </w:rPr>
            </w:pPr>
            <w:r w:rsidRPr="0091698E">
              <w:rPr>
                <w:rFonts w:ascii="Times New Roman" w:hAnsi="Times New Roman"/>
                <w:sz w:val="22"/>
                <w:szCs w:val="22"/>
              </w:rPr>
              <w:t>100</w:t>
            </w:r>
          </w:p>
        </w:tc>
        <w:tc>
          <w:tcPr>
            <w:tcW w:w="1776" w:type="dxa"/>
            <w:tcBorders>
              <w:top w:val="nil"/>
              <w:left w:val="nil"/>
              <w:bottom w:val="nil"/>
              <w:right w:val="nil"/>
            </w:tcBorders>
          </w:tcPr>
          <w:p w:rsidR="00977101" w:rsidRPr="0091698E" w:rsidRDefault="00977101" w:rsidP="00EF7E79">
            <w:pPr>
              <w:widowControl w:val="0"/>
              <w:autoSpaceDE w:val="0"/>
              <w:autoSpaceDN w:val="0"/>
              <w:ind w:right="731"/>
              <w:jc w:val="both"/>
              <w:rPr>
                <w:rFonts w:ascii="Times New Roman" w:hAnsi="Times New Roman"/>
                <w:sz w:val="22"/>
                <w:szCs w:val="22"/>
              </w:rPr>
            </w:pPr>
            <w:r w:rsidRPr="0091698E">
              <w:rPr>
                <w:rFonts w:ascii="Times New Roman" w:hAnsi="Times New Roman"/>
                <w:sz w:val="22"/>
                <w:szCs w:val="22"/>
              </w:rPr>
              <w:t>100</w:t>
            </w:r>
          </w:p>
        </w:tc>
        <w:tc>
          <w:tcPr>
            <w:tcW w:w="916" w:type="dxa"/>
            <w:tcBorders>
              <w:top w:val="nil"/>
              <w:left w:val="nil"/>
              <w:bottom w:val="nil"/>
              <w:right w:val="nil"/>
            </w:tcBorders>
          </w:tcPr>
          <w:p w:rsidR="00977101" w:rsidRPr="0091698E" w:rsidRDefault="00977101" w:rsidP="00EF7E79">
            <w:pPr>
              <w:widowControl w:val="0"/>
              <w:autoSpaceDE w:val="0"/>
              <w:autoSpaceDN w:val="0"/>
              <w:ind w:right="156"/>
              <w:jc w:val="both"/>
              <w:rPr>
                <w:rFonts w:ascii="Times New Roman" w:hAnsi="Times New Roman"/>
                <w:sz w:val="22"/>
                <w:szCs w:val="22"/>
              </w:rPr>
            </w:pPr>
            <w:r w:rsidRPr="0091698E">
              <w:rPr>
                <w:rFonts w:ascii="Times New Roman" w:hAnsi="Times New Roman"/>
                <w:sz w:val="22"/>
                <w:szCs w:val="22"/>
              </w:rPr>
              <w:t>100</w:t>
            </w:r>
          </w:p>
        </w:tc>
      </w:tr>
    </w:tbl>
    <w:p w:rsidR="00977101" w:rsidRPr="0091698E" w:rsidRDefault="00977101" w:rsidP="00977101">
      <w:pPr>
        <w:spacing w:after="52" w:line="20" w:lineRule="exact"/>
        <w:ind w:left="720" w:right="540"/>
        <w:jc w:val="both"/>
        <w:rPr>
          <w:rFonts w:ascii="Times New Roman" w:hAnsi="Times New Roman"/>
          <w:sz w:val="22"/>
          <w:szCs w:val="22"/>
        </w:rPr>
      </w:pPr>
    </w:p>
    <w:p w:rsidR="00977101" w:rsidRPr="0091698E" w:rsidRDefault="00977101" w:rsidP="00977101">
      <w:pPr>
        <w:widowControl w:val="0"/>
        <w:autoSpaceDE w:val="0"/>
        <w:autoSpaceDN w:val="0"/>
        <w:ind w:firstLine="1440"/>
        <w:jc w:val="both"/>
        <w:rPr>
          <w:rFonts w:ascii="Times New Roman" w:hAnsi="Times New Roman"/>
          <w:sz w:val="22"/>
          <w:szCs w:val="22"/>
        </w:rPr>
      </w:pPr>
      <w:r w:rsidRPr="0091698E">
        <w:rPr>
          <w:rFonts w:ascii="Times New Roman" w:hAnsi="Times New Roman"/>
          <w:bCs/>
          <w:sz w:val="22"/>
          <w:szCs w:val="22"/>
        </w:rPr>
        <w:t>(5)</w:t>
      </w:r>
      <w:r w:rsidRPr="0091698E">
        <w:rPr>
          <w:rFonts w:ascii="Times New Roman" w:hAnsi="Times New Roman"/>
          <w:b/>
          <w:bCs/>
          <w:sz w:val="22"/>
          <w:szCs w:val="22"/>
          <w:vertAlign w:val="superscript"/>
        </w:rPr>
        <w:t xml:space="preserve"> </w:t>
      </w:r>
      <w:r w:rsidRPr="0091698E">
        <w:rPr>
          <w:rFonts w:ascii="Times New Roman" w:hAnsi="Times New Roman"/>
          <w:b/>
          <w:bCs/>
          <w:sz w:val="22"/>
          <w:szCs w:val="22"/>
          <w:vertAlign w:val="superscript"/>
        </w:rPr>
        <w:tab/>
      </w:r>
      <w:r w:rsidRPr="0091698E">
        <w:rPr>
          <w:rFonts w:ascii="Times New Roman" w:hAnsi="Times New Roman"/>
          <w:sz w:val="22"/>
          <w:szCs w:val="22"/>
          <w:u w:val="single"/>
        </w:rPr>
        <w:t>Cash in lieu of required parking</w:t>
      </w:r>
      <w:r w:rsidRPr="0091698E">
        <w:rPr>
          <w:rFonts w:ascii="Times New Roman" w:hAnsi="Times New Roman"/>
          <w:sz w:val="22"/>
          <w:szCs w:val="22"/>
        </w:rPr>
        <w:t>. A property owner may make a one-time cash payment to the Old Trinity and Design District Parking Fund in lieu of providing required parking for a use in an original building. The amount of the payment is calculated by using the following formula:</w:t>
      </w:r>
    </w:p>
    <w:p w:rsidR="00977101" w:rsidRPr="0091698E" w:rsidRDefault="00977101" w:rsidP="00977101">
      <w:pPr>
        <w:jc w:val="both"/>
        <w:rPr>
          <w:rFonts w:ascii="Times New Roman" w:hAnsi="Times New Roman"/>
          <w:sz w:val="22"/>
          <w:szCs w:val="22"/>
        </w:rPr>
      </w:pPr>
    </w:p>
    <w:p w:rsidR="00977101" w:rsidRPr="0091698E" w:rsidRDefault="00977101" w:rsidP="00977101">
      <w:pPr>
        <w:widowControl w:val="0"/>
        <w:autoSpaceDE w:val="0"/>
        <w:autoSpaceDN w:val="0"/>
        <w:jc w:val="both"/>
        <w:rPr>
          <w:rFonts w:ascii="Times New Roman" w:hAnsi="Times New Roman"/>
          <w:b/>
          <w:bCs/>
          <w:sz w:val="22"/>
          <w:szCs w:val="22"/>
        </w:rPr>
      </w:pPr>
      <w:r w:rsidRPr="0091698E">
        <w:rPr>
          <w:rFonts w:ascii="Times New Roman" w:hAnsi="Times New Roman"/>
          <w:b/>
          <w:bCs/>
          <w:sz w:val="22"/>
          <w:szCs w:val="22"/>
        </w:rPr>
        <w:t>National median cost per square foot x 350 x Dallas cost index x Number of required spaces not provided x .75 = Payment required</w:t>
      </w:r>
    </w:p>
    <w:p w:rsidR="00977101" w:rsidRPr="0091698E" w:rsidRDefault="00977101" w:rsidP="00977101">
      <w:pPr>
        <w:widowControl w:val="0"/>
        <w:autoSpaceDE w:val="0"/>
        <w:autoSpaceDN w:val="0"/>
        <w:spacing w:before="252"/>
        <w:jc w:val="both"/>
        <w:rPr>
          <w:rFonts w:ascii="Times New Roman" w:hAnsi="Times New Roman"/>
          <w:sz w:val="22"/>
          <w:szCs w:val="22"/>
        </w:rPr>
      </w:pPr>
      <w:r w:rsidRPr="0091698E">
        <w:rPr>
          <w:rFonts w:ascii="Times New Roman" w:hAnsi="Times New Roman"/>
          <w:sz w:val="22"/>
          <w:szCs w:val="22"/>
        </w:rPr>
        <w:t xml:space="preserve">where "national median cost per square foot" is the national median cost per square foot of a parking </w:t>
      </w:r>
      <w:r w:rsidRPr="0091698E">
        <w:rPr>
          <w:rFonts w:ascii="Times New Roman" w:hAnsi="Times New Roman"/>
          <w:sz w:val="22"/>
          <w:szCs w:val="22"/>
        </w:rPr>
        <w:lastRenderedPageBreak/>
        <w:t xml:space="preserve">space in a parking garage. Both the "national median cost per square foot" and the "Dallas cost index" must be derived from the most recent issue of Building Construction Cost Data, published by the Robert Snow Means Company, Inc., of Kingston, Massachusetts, unless another comparable publication is designated by the director. The department shall administer a city account to be known as the Old Trinity and Design District Parking Fund. Funds from the Old Trinity and Design District Parking Fund must be used only for the acquisition or construction of parking garages or other parking improvements within Subdistricts 1, 1A, 1B, 1C, 1D, 1E, 1F, 1G, </w:t>
      </w:r>
      <w:r w:rsidRPr="0091698E">
        <w:rPr>
          <w:rFonts w:ascii="Times New Roman" w:hAnsi="Times New Roman"/>
          <w:strike/>
          <w:sz w:val="22"/>
          <w:szCs w:val="22"/>
        </w:rPr>
        <w:t>and</w:t>
      </w:r>
      <w:r w:rsidRPr="0091698E">
        <w:rPr>
          <w:rFonts w:ascii="Times New Roman" w:hAnsi="Times New Roman"/>
          <w:sz w:val="22"/>
          <w:szCs w:val="22"/>
        </w:rPr>
        <w:t xml:space="preserve"> 1H, and 1I. The payment into the Old Trinity and Design District Parking Fund is due at the time of application for a building permit.</w:t>
      </w:r>
    </w:p>
    <w:p w:rsidR="00977101" w:rsidRPr="0091698E" w:rsidRDefault="00977101" w:rsidP="00977101">
      <w:pPr>
        <w:widowControl w:val="0"/>
        <w:numPr>
          <w:ilvl w:val="0"/>
          <w:numId w:val="48"/>
        </w:numPr>
        <w:tabs>
          <w:tab w:val="clear" w:pos="720"/>
          <w:tab w:val="num" w:pos="2160"/>
        </w:tabs>
        <w:autoSpaceDE w:val="0"/>
        <w:autoSpaceDN w:val="0"/>
        <w:spacing w:before="252" w:line="304" w:lineRule="auto"/>
        <w:jc w:val="both"/>
        <w:rPr>
          <w:rFonts w:ascii="Times New Roman" w:hAnsi="Times New Roman"/>
          <w:sz w:val="22"/>
          <w:szCs w:val="22"/>
        </w:rPr>
      </w:pPr>
      <w:r w:rsidRPr="0091698E">
        <w:rPr>
          <w:rFonts w:ascii="Times New Roman" w:hAnsi="Times New Roman"/>
          <w:sz w:val="22"/>
          <w:szCs w:val="22"/>
          <w:u w:val="single"/>
        </w:rPr>
        <w:t>Fees for required parking</w:t>
      </w:r>
      <w:r w:rsidRPr="0091698E">
        <w:rPr>
          <w:rFonts w:ascii="Times New Roman" w:hAnsi="Times New Roman"/>
          <w:sz w:val="22"/>
          <w:szCs w:val="22"/>
        </w:rPr>
        <w:t>. Fees may be charged for use of required parking.</w:t>
      </w:r>
    </w:p>
    <w:p w:rsidR="00977101" w:rsidRPr="0091698E" w:rsidRDefault="00977101" w:rsidP="00977101">
      <w:pPr>
        <w:widowControl w:val="0"/>
        <w:numPr>
          <w:ilvl w:val="0"/>
          <w:numId w:val="48"/>
        </w:numPr>
        <w:tabs>
          <w:tab w:val="clear" w:pos="720"/>
          <w:tab w:val="num" w:pos="2160"/>
        </w:tabs>
        <w:autoSpaceDE w:val="0"/>
        <w:autoSpaceDN w:val="0"/>
        <w:spacing w:before="216"/>
        <w:jc w:val="both"/>
        <w:rPr>
          <w:rFonts w:ascii="Times New Roman" w:hAnsi="Times New Roman"/>
          <w:sz w:val="22"/>
          <w:szCs w:val="22"/>
        </w:rPr>
      </w:pPr>
      <w:r w:rsidRPr="0091698E">
        <w:rPr>
          <w:rFonts w:ascii="Times New Roman" w:hAnsi="Times New Roman"/>
          <w:sz w:val="22"/>
          <w:szCs w:val="22"/>
          <w:u w:val="single"/>
        </w:rPr>
        <w:t>Parking structure screening</w:t>
      </w:r>
      <w:r w:rsidRPr="0091698E">
        <w:rPr>
          <w:rFonts w:ascii="Times New Roman" w:hAnsi="Times New Roman"/>
          <w:sz w:val="22"/>
          <w:szCs w:val="22"/>
        </w:rPr>
        <w:t xml:space="preserve">. In Subdistricts 1E, 1F, 1G, </w:t>
      </w:r>
      <w:r w:rsidRPr="0091698E">
        <w:rPr>
          <w:rFonts w:ascii="Times New Roman" w:hAnsi="Times New Roman"/>
          <w:sz w:val="22"/>
          <w:szCs w:val="22"/>
          <w:highlight w:val="yellow"/>
          <w:u w:val="single"/>
        </w:rPr>
        <w:t>[</w:t>
      </w:r>
      <w:r w:rsidRPr="0091698E">
        <w:rPr>
          <w:rFonts w:ascii="Times New Roman" w:hAnsi="Times New Roman"/>
          <w:strike/>
          <w:sz w:val="22"/>
          <w:szCs w:val="22"/>
          <w:highlight w:val="yellow"/>
          <w:u w:val="single"/>
        </w:rPr>
        <w:t>and</w:t>
      </w:r>
      <w:r w:rsidRPr="0091698E">
        <w:rPr>
          <w:rFonts w:ascii="Times New Roman" w:hAnsi="Times New Roman"/>
          <w:sz w:val="22"/>
          <w:szCs w:val="22"/>
          <w:highlight w:val="yellow"/>
          <w:u w:val="single"/>
        </w:rPr>
        <w:t>] 1H,and 1I,</w:t>
      </w:r>
      <w:r w:rsidRPr="0091698E">
        <w:rPr>
          <w:rFonts w:ascii="Times New Roman" w:hAnsi="Times New Roman"/>
          <w:sz w:val="22"/>
          <w:szCs w:val="22"/>
        </w:rPr>
        <w:t xml:space="preserve"> any portion of a street-level parking structure facade that is concealed by a street-level use is considered screened.</w:t>
      </w:r>
    </w:p>
    <w:p w:rsidR="00977101" w:rsidRPr="0091698E" w:rsidRDefault="00977101" w:rsidP="00977101">
      <w:pPr>
        <w:widowControl w:val="0"/>
        <w:autoSpaceDE w:val="0"/>
        <w:autoSpaceDN w:val="0"/>
        <w:spacing w:before="252"/>
        <w:ind w:firstLine="720"/>
        <w:jc w:val="both"/>
        <w:rPr>
          <w:rFonts w:ascii="Times New Roman" w:hAnsi="Times New Roman"/>
          <w:sz w:val="22"/>
          <w:szCs w:val="22"/>
        </w:rPr>
      </w:pPr>
      <w:r w:rsidRPr="0091698E">
        <w:rPr>
          <w:rFonts w:ascii="Times New Roman" w:hAnsi="Times New Roman"/>
          <w:sz w:val="22"/>
          <w:szCs w:val="22"/>
        </w:rPr>
        <w:t xml:space="preserve">(c) </w:t>
      </w:r>
      <w:r w:rsidRPr="0091698E">
        <w:rPr>
          <w:rFonts w:ascii="Times New Roman" w:hAnsi="Times New Roman"/>
          <w:sz w:val="22"/>
          <w:szCs w:val="22"/>
          <w:u w:val="single"/>
        </w:rPr>
        <w:t xml:space="preserve">Subdistrict 2. </w:t>
      </w:r>
      <w:r w:rsidRPr="0091698E">
        <w:rPr>
          <w:rFonts w:ascii="Times New Roman" w:hAnsi="Times New Roman"/>
          <w:sz w:val="22"/>
          <w:szCs w:val="22"/>
        </w:rPr>
        <w:t>The off-street parking requirement for a bus or rail transit vehicle maintenance or storage facility is one space per 1,500 square feet of floor area. For all other uses, consult the use regulations contained in Division 51A-4.200, "Use Regulations," for the specific off-street parking/loading requirements for each use. (Ord. Nos. 25013; 25560; 26975; 27280; 28231; 28819;</w:t>
      </w:r>
    </w:p>
    <w:p w:rsidR="00977101" w:rsidRPr="0091698E" w:rsidRDefault="00977101" w:rsidP="00977101">
      <w:pPr>
        <w:widowControl w:val="0"/>
        <w:autoSpaceDE w:val="0"/>
        <w:autoSpaceDN w:val="0"/>
        <w:spacing w:line="278" w:lineRule="auto"/>
        <w:jc w:val="both"/>
        <w:rPr>
          <w:rFonts w:ascii="Times New Roman" w:hAnsi="Times New Roman"/>
          <w:sz w:val="22"/>
          <w:szCs w:val="22"/>
        </w:rPr>
      </w:pPr>
      <w:r w:rsidRPr="0091698E">
        <w:rPr>
          <w:rFonts w:ascii="Times New Roman" w:hAnsi="Times New Roman"/>
          <w:sz w:val="22"/>
          <w:szCs w:val="22"/>
        </w:rPr>
        <w:t>30040; 30041; 30042)</w:t>
      </w:r>
    </w:p>
    <w:p w:rsidR="00977101" w:rsidRPr="0091698E" w:rsidRDefault="00977101" w:rsidP="00977101">
      <w:pPr>
        <w:widowControl w:val="0"/>
        <w:tabs>
          <w:tab w:val="left" w:pos="2918"/>
          <w:tab w:val="left" w:pos="9180"/>
        </w:tabs>
        <w:autoSpaceDE w:val="0"/>
        <w:autoSpaceDN w:val="0"/>
        <w:spacing w:before="432" w:line="480" w:lineRule="auto"/>
        <w:ind w:left="720" w:right="90" w:hanging="720"/>
        <w:rPr>
          <w:rFonts w:ascii="Times New Roman" w:hAnsi="Times New Roman"/>
          <w:b/>
          <w:bCs/>
          <w:sz w:val="22"/>
          <w:szCs w:val="22"/>
        </w:rPr>
      </w:pPr>
      <w:r w:rsidRPr="0091698E">
        <w:rPr>
          <w:rFonts w:ascii="Times New Roman" w:hAnsi="Times New Roman"/>
          <w:b/>
          <w:bCs/>
          <w:sz w:val="22"/>
          <w:szCs w:val="22"/>
        </w:rPr>
        <w:t>SEC. 51P-621.111.</w:t>
      </w:r>
      <w:r w:rsidRPr="0091698E">
        <w:rPr>
          <w:rFonts w:ascii="Times New Roman" w:hAnsi="Times New Roman"/>
          <w:b/>
          <w:bCs/>
          <w:sz w:val="22"/>
          <w:szCs w:val="22"/>
        </w:rPr>
        <w:tab/>
        <w:t>ENVIRONMENTAL PERFORMANCE  STANDARDS.</w:t>
      </w:r>
    </w:p>
    <w:p w:rsidR="00977101" w:rsidRPr="0091698E" w:rsidRDefault="00977101" w:rsidP="00977101">
      <w:pPr>
        <w:widowControl w:val="0"/>
        <w:tabs>
          <w:tab w:val="left" w:pos="2918"/>
          <w:tab w:val="left" w:pos="9180"/>
        </w:tabs>
        <w:autoSpaceDE w:val="0"/>
        <w:autoSpaceDN w:val="0"/>
        <w:spacing w:before="240" w:line="480" w:lineRule="auto"/>
        <w:ind w:left="720" w:right="86" w:hanging="720"/>
        <w:rPr>
          <w:rFonts w:ascii="Times New Roman" w:hAnsi="Times New Roman"/>
          <w:b/>
          <w:bCs/>
          <w:sz w:val="22"/>
          <w:szCs w:val="22"/>
        </w:rPr>
      </w:pPr>
      <w:r w:rsidRPr="0091698E">
        <w:rPr>
          <w:rFonts w:ascii="Times New Roman" w:hAnsi="Times New Roman"/>
          <w:b/>
          <w:bCs/>
          <w:sz w:val="22"/>
          <w:szCs w:val="22"/>
        </w:rPr>
        <w:t xml:space="preserve"> </w:t>
      </w:r>
      <w:r w:rsidRPr="0091698E">
        <w:rPr>
          <w:rFonts w:ascii="Times New Roman" w:hAnsi="Times New Roman"/>
          <w:sz w:val="22"/>
          <w:szCs w:val="22"/>
        </w:rPr>
        <w:t>See Article VI. (Ord. 25013)</w:t>
      </w:r>
    </w:p>
    <w:p w:rsidR="00977101" w:rsidRPr="0091698E" w:rsidRDefault="00977101" w:rsidP="00977101">
      <w:pPr>
        <w:widowControl w:val="0"/>
        <w:tabs>
          <w:tab w:val="left" w:pos="2918"/>
        </w:tabs>
        <w:autoSpaceDE w:val="0"/>
        <w:autoSpaceDN w:val="0"/>
        <w:spacing w:before="360" w:line="274" w:lineRule="auto"/>
        <w:rPr>
          <w:rFonts w:ascii="Times New Roman" w:hAnsi="Times New Roman"/>
          <w:b/>
          <w:bCs/>
          <w:sz w:val="22"/>
          <w:szCs w:val="22"/>
        </w:rPr>
      </w:pPr>
      <w:r w:rsidRPr="0091698E">
        <w:rPr>
          <w:rFonts w:ascii="Times New Roman" w:hAnsi="Times New Roman"/>
          <w:b/>
          <w:bCs/>
          <w:sz w:val="22"/>
          <w:szCs w:val="22"/>
        </w:rPr>
        <w:t>SEC. 51P-621.112.</w:t>
      </w:r>
      <w:r w:rsidRPr="0091698E">
        <w:rPr>
          <w:rFonts w:ascii="Times New Roman" w:hAnsi="Times New Roman"/>
          <w:b/>
          <w:bCs/>
          <w:sz w:val="22"/>
          <w:szCs w:val="22"/>
        </w:rPr>
        <w:tab/>
        <w:t>LANDSCAPING.</w:t>
      </w:r>
    </w:p>
    <w:p w:rsidR="00977101" w:rsidRPr="0091698E" w:rsidRDefault="00977101" w:rsidP="00977101">
      <w:pPr>
        <w:widowControl w:val="0"/>
        <w:tabs>
          <w:tab w:val="left" w:pos="1471"/>
        </w:tabs>
        <w:autoSpaceDE w:val="0"/>
        <w:autoSpaceDN w:val="0"/>
        <w:spacing w:before="216" w:line="304" w:lineRule="auto"/>
        <w:ind w:left="720"/>
        <w:jc w:val="both"/>
        <w:rPr>
          <w:rFonts w:ascii="Times New Roman" w:hAnsi="Times New Roman"/>
          <w:sz w:val="22"/>
          <w:szCs w:val="22"/>
          <w:u w:val="single"/>
        </w:rPr>
      </w:pPr>
      <w:r w:rsidRPr="0091698E">
        <w:rPr>
          <w:rFonts w:ascii="Times New Roman" w:hAnsi="Times New Roman"/>
          <w:sz w:val="22"/>
          <w:szCs w:val="22"/>
        </w:rPr>
        <w:t>(a)</w:t>
      </w:r>
      <w:r w:rsidRPr="0091698E">
        <w:rPr>
          <w:rFonts w:ascii="Times New Roman" w:hAnsi="Times New Roman"/>
          <w:sz w:val="22"/>
          <w:szCs w:val="22"/>
        </w:rPr>
        <w:tab/>
      </w:r>
      <w:r w:rsidRPr="0091698E">
        <w:rPr>
          <w:rFonts w:ascii="Times New Roman" w:hAnsi="Times New Roman"/>
          <w:sz w:val="22"/>
          <w:szCs w:val="22"/>
          <w:u w:val="single"/>
        </w:rPr>
        <w:t>General requirements applicable to all subdistricts</w:t>
      </w:r>
      <w:r w:rsidRPr="0091698E">
        <w:rPr>
          <w:rFonts w:ascii="Times New Roman" w:hAnsi="Times New Roman"/>
          <w:sz w:val="22"/>
          <w:szCs w:val="22"/>
        </w:rPr>
        <w:t>.</w:t>
      </w:r>
    </w:p>
    <w:p w:rsidR="00977101" w:rsidRPr="0091698E" w:rsidRDefault="00977101" w:rsidP="00977101">
      <w:pPr>
        <w:widowControl w:val="0"/>
        <w:tabs>
          <w:tab w:val="left" w:pos="2186"/>
        </w:tabs>
        <w:autoSpaceDE w:val="0"/>
        <w:autoSpaceDN w:val="0"/>
        <w:spacing w:before="216" w:after="216"/>
        <w:ind w:firstLine="1440"/>
        <w:jc w:val="both"/>
        <w:rPr>
          <w:rFonts w:ascii="Times New Roman" w:hAnsi="Times New Roman"/>
          <w:sz w:val="22"/>
          <w:szCs w:val="22"/>
        </w:rPr>
      </w:pPr>
      <w:r w:rsidRPr="0091698E">
        <w:rPr>
          <w:rFonts w:ascii="Times New Roman" w:hAnsi="Times New Roman"/>
          <w:sz w:val="22"/>
          <w:szCs w:val="22"/>
        </w:rPr>
        <w:t>(1)</w:t>
      </w:r>
      <w:r w:rsidRPr="0091698E">
        <w:rPr>
          <w:rFonts w:ascii="Times New Roman" w:hAnsi="Times New Roman"/>
          <w:sz w:val="22"/>
          <w:szCs w:val="22"/>
        </w:rPr>
        <w:tab/>
      </w:r>
      <w:r w:rsidRPr="0091698E">
        <w:rPr>
          <w:rFonts w:ascii="Times New Roman" w:hAnsi="Times New Roman"/>
          <w:sz w:val="22"/>
          <w:szCs w:val="22"/>
          <w:u w:val="single"/>
        </w:rPr>
        <w:t>Required tree species</w:t>
      </w:r>
      <w:r w:rsidRPr="0091698E">
        <w:rPr>
          <w:rFonts w:ascii="Times New Roman" w:hAnsi="Times New Roman"/>
          <w:sz w:val="22"/>
          <w:szCs w:val="22"/>
        </w:rPr>
        <w:t>. All required trees must be from the following list of Texas native species:</w:t>
      </w:r>
    </w:p>
    <w:tbl>
      <w:tblPr>
        <w:tblW w:w="7200" w:type="dxa"/>
        <w:tblInd w:w="1008" w:type="dxa"/>
        <w:tblLook w:val="04A0" w:firstRow="1" w:lastRow="0" w:firstColumn="1" w:lastColumn="0" w:noHBand="0" w:noVBand="1"/>
      </w:tblPr>
      <w:tblGrid>
        <w:gridCol w:w="3690"/>
        <w:gridCol w:w="3510"/>
      </w:tblGrid>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u w:val="single"/>
              </w:rPr>
            </w:pPr>
            <w:r w:rsidRPr="0091698E">
              <w:rPr>
                <w:rFonts w:ascii="Times New Roman" w:hAnsi="Times New Roman"/>
                <w:sz w:val="22"/>
                <w:szCs w:val="22"/>
                <w:u w:val="single"/>
              </w:rPr>
              <w:t>Scientific name</w:t>
            </w:r>
          </w:p>
        </w:tc>
        <w:tc>
          <w:tcPr>
            <w:tcW w:w="3510" w:type="dxa"/>
            <w:shd w:val="clear" w:color="auto" w:fill="auto"/>
          </w:tcPr>
          <w:p w:rsidR="00977101" w:rsidRPr="0091698E" w:rsidRDefault="00977101" w:rsidP="00EF7E79">
            <w:pPr>
              <w:jc w:val="both"/>
              <w:rPr>
                <w:rFonts w:ascii="Times New Roman" w:hAnsi="Times New Roman"/>
                <w:sz w:val="22"/>
                <w:szCs w:val="22"/>
                <w:u w:val="single"/>
              </w:rPr>
            </w:pPr>
            <w:r w:rsidRPr="0091698E">
              <w:rPr>
                <w:rFonts w:ascii="Times New Roman" w:hAnsi="Times New Roman"/>
                <w:sz w:val="22"/>
                <w:szCs w:val="22"/>
                <w:u w:val="single"/>
              </w:rPr>
              <w:t>Common name</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p>
        </w:tc>
        <w:tc>
          <w:tcPr>
            <w:tcW w:w="3510" w:type="dxa"/>
            <w:shd w:val="clear" w:color="auto" w:fill="auto"/>
          </w:tcPr>
          <w:p w:rsidR="00977101" w:rsidRPr="0091698E" w:rsidRDefault="00977101" w:rsidP="00EF7E79">
            <w:pPr>
              <w:jc w:val="both"/>
              <w:rPr>
                <w:rFonts w:ascii="Times New Roman" w:hAnsi="Times New Roman"/>
                <w:sz w:val="22"/>
                <w:szCs w:val="22"/>
              </w:rPr>
            </w:pP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Aesculus glaba v. arguta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Texas buckeye</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Aesculus pavia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Red buckeye</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Bumelia lanuginosa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Woolly-bucket bumelia</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Carya illinoinensis</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Pecan</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Carya texana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Black hickory</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Diospyros virginiana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Common persimmon</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Ilex decidua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Deciduous holly</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Ilex vomitoria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Yaupon holly</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Juglans nigra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Black walnut</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Juniperus virginiana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Eastern red cedar</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Morus rubra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Red mulberry</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Myrica cerifera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Wax myrtle</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Prunus mexicana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Mexican plum</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lastRenderedPageBreak/>
              <w:t>Quercus macrocarpa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Bur oak</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Quercus marilandica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Blackjack oak</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Quercus shumardii</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Shumard red oak</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Quercus stellata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Post oak</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Quercus virginiana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Live Oak</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Rhamnus caroliniana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Carolina buckthorn</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Rhus copallina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Flameleaf sumac</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Rhus virens</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Evergreen sumac</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Sapindus drummondii</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Western soapberry</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Sophora affinis</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Eve's necklace</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Taxodium distichum</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Bald cypress</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Ulmus americana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American elm</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Ulmus crassifolia</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Cedar elm</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Viburnum rufidulum</w:t>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Rusty blackhaw viburnum</w:t>
            </w:r>
          </w:p>
        </w:tc>
      </w:tr>
      <w:tr w:rsidR="00977101" w:rsidRPr="0091698E" w:rsidTr="00EF7E79">
        <w:tc>
          <w:tcPr>
            <w:tcW w:w="369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Zanthoxylum clavaherculis</w:t>
            </w:r>
            <w:r w:rsidRPr="0091698E">
              <w:rPr>
                <w:rFonts w:ascii="Times New Roman" w:hAnsi="Times New Roman"/>
                <w:sz w:val="22"/>
                <w:szCs w:val="22"/>
              </w:rPr>
              <w:tab/>
            </w:r>
          </w:p>
        </w:tc>
        <w:tc>
          <w:tcPr>
            <w:tcW w:w="3510" w:type="dxa"/>
            <w:shd w:val="clear" w:color="auto" w:fill="auto"/>
          </w:tcPr>
          <w:p w:rsidR="00977101" w:rsidRPr="0091698E" w:rsidRDefault="00977101" w:rsidP="00EF7E79">
            <w:pPr>
              <w:jc w:val="both"/>
              <w:rPr>
                <w:rFonts w:ascii="Times New Roman" w:hAnsi="Times New Roman"/>
                <w:sz w:val="22"/>
                <w:szCs w:val="22"/>
              </w:rPr>
            </w:pPr>
            <w:r w:rsidRPr="0091698E">
              <w:rPr>
                <w:rFonts w:ascii="Times New Roman" w:hAnsi="Times New Roman"/>
                <w:sz w:val="22"/>
                <w:szCs w:val="22"/>
              </w:rPr>
              <w:t>Hercules' club</w:t>
            </w:r>
          </w:p>
        </w:tc>
      </w:tr>
    </w:tbl>
    <w:p w:rsidR="00977101" w:rsidRPr="0091698E" w:rsidRDefault="00977101" w:rsidP="00977101">
      <w:pPr>
        <w:widowControl w:val="0"/>
        <w:tabs>
          <w:tab w:val="left" w:pos="2134"/>
        </w:tabs>
        <w:autoSpaceDE w:val="0"/>
        <w:autoSpaceDN w:val="0"/>
        <w:spacing w:before="180" w:line="316" w:lineRule="auto"/>
        <w:ind w:left="1368"/>
        <w:jc w:val="both"/>
        <w:rPr>
          <w:rFonts w:ascii="Times New Roman" w:hAnsi="Times New Roman"/>
          <w:sz w:val="22"/>
          <w:szCs w:val="22"/>
          <w:u w:val="single"/>
        </w:rPr>
      </w:pPr>
      <w:r w:rsidRPr="0091698E">
        <w:rPr>
          <w:rFonts w:ascii="Times New Roman" w:hAnsi="Times New Roman"/>
          <w:sz w:val="22"/>
          <w:szCs w:val="22"/>
        </w:rPr>
        <w:t>(2)</w:t>
      </w:r>
      <w:r w:rsidRPr="0091698E">
        <w:rPr>
          <w:rFonts w:ascii="Times New Roman" w:hAnsi="Times New Roman"/>
          <w:sz w:val="22"/>
          <w:szCs w:val="22"/>
        </w:rPr>
        <w:tab/>
      </w:r>
      <w:r w:rsidRPr="0091698E">
        <w:rPr>
          <w:rFonts w:ascii="Times New Roman" w:hAnsi="Times New Roman"/>
          <w:sz w:val="22"/>
          <w:szCs w:val="22"/>
          <w:u w:val="single"/>
        </w:rPr>
        <w:t>Prohibited trees</w:t>
      </w:r>
      <w:r w:rsidRPr="0091698E">
        <w:rPr>
          <w:rFonts w:ascii="Times New Roman" w:hAnsi="Times New Roman"/>
          <w:sz w:val="22"/>
          <w:szCs w:val="22"/>
        </w:rPr>
        <w:t>.</w:t>
      </w:r>
    </w:p>
    <w:p w:rsidR="00977101" w:rsidRPr="0091698E" w:rsidRDefault="00977101" w:rsidP="00977101">
      <w:pPr>
        <w:widowControl w:val="0"/>
        <w:numPr>
          <w:ilvl w:val="0"/>
          <w:numId w:val="49"/>
        </w:numPr>
        <w:tabs>
          <w:tab w:val="num" w:pos="2880"/>
        </w:tabs>
        <w:autoSpaceDE w:val="0"/>
        <w:autoSpaceDN w:val="0"/>
        <w:spacing w:before="180"/>
        <w:jc w:val="both"/>
        <w:rPr>
          <w:rFonts w:ascii="Times New Roman" w:hAnsi="Times New Roman"/>
          <w:sz w:val="22"/>
          <w:szCs w:val="22"/>
        </w:rPr>
      </w:pPr>
      <w:r w:rsidRPr="0091698E">
        <w:rPr>
          <w:rFonts w:ascii="Times New Roman" w:hAnsi="Times New Roman"/>
          <w:sz w:val="22"/>
          <w:szCs w:val="22"/>
        </w:rPr>
        <w:t>The following trees may not be planted within this special purpose district:</w:t>
      </w:r>
    </w:p>
    <w:p w:rsidR="00977101" w:rsidRPr="0091698E" w:rsidRDefault="00977101" w:rsidP="00977101">
      <w:pPr>
        <w:widowControl w:val="0"/>
        <w:tabs>
          <w:tab w:val="left" w:pos="6459"/>
        </w:tabs>
        <w:autoSpaceDE w:val="0"/>
        <w:autoSpaceDN w:val="0"/>
        <w:spacing w:before="252"/>
        <w:ind w:left="2808"/>
        <w:jc w:val="both"/>
        <w:rPr>
          <w:rFonts w:ascii="Times New Roman" w:hAnsi="Times New Roman"/>
          <w:sz w:val="22"/>
          <w:szCs w:val="22"/>
          <w:u w:val="single"/>
        </w:rPr>
      </w:pPr>
      <w:r w:rsidRPr="0091698E">
        <w:rPr>
          <w:rFonts w:ascii="Times New Roman" w:hAnsi="Times New Roman"/>
          <w:sz w:val="22"/>
          <w:szCs w:val="22"/>
          <w:u w:val="single"/>
        </w:rPr>
        <w:t xml:space="preserve">Scientific name </w:t>
      </w:r>
      <w:r w:rsidRPr="0091698E">
        <w:rPr>
          <w:rFonts w:ascii="Times New Roman" w:hAnsi="Times New Roman"/>
          <w:sz w:val="22"/>
          <w:szCs w:val="22"/>
        </w:rPr>
        <w:tab/>
      </w:r>
      <w:r w:rsidRPr="0091698E">
        <w:rPr>
          <w:rFonts w:ascii="Times New Roman" w:hAnsi="Times New Roman"/>
          <w:sz w:val="22"/>
          <w:szCs w:val="22"/>
          <w:u w:val="single"/>
        </w:rPr>
        <w:t>Common name</w:t>
      </w:r>
    </w:p>
    <w:p w:rsidR="00977101" w:rsidRPr="0091698E" w:rsidRDefault="00977101" w:rsidP="00977101">
      <w:pPr>
        <w:widowControl w:val="0"/>
        <w:tabs>
          <w:tab w:val="left" w:pos="6459"/>
        </w:tabs>
        <w:autoSpaceDE w:val="0"/>
        <w:autoSpaceDN w:val="0"/>
        <w:ind w:left="2808"/>
        <w:jc w:val="both"/>
        <w:rPr>
          <w:rFonts w:ascii="Times New Roman" w:hAnsi="Times New Roman"/>
          <w:sz w:val="22"/>
          <w:szCs w:val="22"/>
        </w:rPr>
      </w:pPr>
      <w:r w:rsidRPr="0091698E">
        <w:rPr>
          <w:rFonts w:ascii="Times New Roman" w:hAnsi="Times New Roman"/>
          <w:sz w:val="22"/>
          <w:szCs w:val="22"/>
        </w:rPr>
        <w:t>Populus deltoides</w:t>
      </w:r>
      <w:r w:rsidRPr="0091698E">
        <w:rPr>
          <w:rFonts w:ascii="Times New Roman" w:hAnsi="Times New Roman"/>
          <w:sz w:val="22"/>
          <w:szCs w:val="22"/>
        </w:rPr>
        <w:tab/>
        <w:t>Cottonwood</w:t>
      </w:r>
    </w:p>
    <w:p w:rsidR="00977101" w:rsidRPr="0091698E" w:rsidRDefault="00977101" w:rsidP="00977101">
      <w:pPr>
        <w:widowControl w:val="0"/>
        <w:tabs>
          <w:tab w:val="left" w:pos="6459"/>
        </w:tabs>
        <w:autoSpaceDE w:val="0"/>
        <w:autoSpaceDN w:val="0"/>
        <w:spacing w:line="273" w:lineRule="auto"/>
        <w:ind w:left="2808"/>
        <w:jc w:val="both"/>
        <w:rPr>
          <w:rFonts w:ascii="Times New Roman" w:hAnsi="Times New Roman"/>
          <w:sz w:val="22"/>
          <w:szCs w:val="22"/>
        </w:rPr>
      </w:pPr>
      <w:r w:rsidRPr="0091698E">
        <w:rPr>
          <w:rFonts w:ascii="Times New Roman" w:hAnsi="Times New Roman"/>
          <w:sz w:val="22"/>
          <w:szCs w:val="22"/>
        </w:rPr>
        <w:t>Albizia julbrissen</w:t>
      </w:r>
      <w:r w:rsidRPr="0091698E">
        <w:rPr>
          <w:rFonts w:ascii="Times New Roman" w:hAnsi="Times New Roman"/>
          <w:sz w:val="22"/>
          <w:szCs w:val="22"/>
        </w:rPr>
        <w:tab/>
        <w:t>Mimosa</w:t>
      </w:r>
    </w:p>
    <w:p w:rsidR="00977101" w:rsidRPr="0091698E" w:rsidRDefault="00977101" w:rsidP="00977101">
      <w:pPr>
        <w:widowControl w:val="0"/>
        <w:numPr>
          <w:ilvl w:val="0"/>
          <w:numId w:val="49"/>
        </w:numPr>
        <w:tabs>
          <w:tab w:val="num" w:pos="2880"/>
        </w:tabs>
        <w:autoSpaceDE w:val="0"/>
        <w:autoSpaceDN w:val="0"/>
        <w:spacing w:before="216"/>
        <w:jc w:val="both"/>
        <w:rPr>
          <w:rFonts w:ascii="Times New Roman" w:hAnsi="Times New Roman"/>
          <w:sz w:val="22"/>
          <w:szCs w:val="22"/>
        </w:rPr>
      </w:pPr>
      <w:r w:rsidRPr="0091698E">
        <w:rPr>
          <w:rFonts w:ascii="Times New Roman" w:hAnsi="Times New Roman"/>
          <w:sz w:val="22"/>
          <w:szCs w:val="22"/>
        </w:rPr>
        <w:t>Bradford pears (pyrus calleryana) may be planted as site trees. Bradford pears may not be used as street trees, used as landscape buffer trees, or planted in the public right-of-way.</w:t>
      </w:r>
    </w:p>
    <w:p w:rsidR="00977101" w:rsidRPr="0091698E" w:rsidRDefault="00977101" w:rsidP="00977101">
      <w:pPr>
        <w:widowControl w:val="0"/>
        <w:tabs>
          <w:tab w:val="left" w:pos="2134"/>
        </w:tabs>
        <w:autoSpaceDE w:val="0"/>
        <w:autoSpaceDN w:val="0"/>
        <w:spacing w:before="252" w:line="302" w:lineRule="auto"/>
        <w:ind w:left="1368"/>
        <w:jc w:val="both"/>
        <w:rPr>
          <w:rFonts w:ascii="Times New Roman" w:hAnsi="Times New Roman"/>
          <w:sz w:val="22"/>
          <w:szCs w:val="22"/>
        </w:rPr>
      </w:pPr>
      <w:r w:rsidRPr="0091698E">
        <w:rPr>
          <w:rFonts w:ascii="Times New Roman" w:hAnsi="Times New Roman"/>
          <w:sz w:val="22"/>
          <w:szCs w:val="22"/>
        </w:rPr>
        <w:t>(3)</w:t>
      </w:r>
      <w:r w:rsidRPr="0091698E">
        <w:rPr>
          <w:rFonts w:ascii="Times New Roman" w:hAnsi="Times New Roman"/>
          <w:sz w:val="22"/>
          <w:szCs w:val="22"/>
        </w:rPr>
        <w:tab/>
      </w:r>
      <w:r w:rsidRPr="0091698E">
        <w:rPr>
          <w:rFonts w:ascii="Times New Roman" w:hAnsi="Times New Roman"/>
          <w:sz w:val="22"/>
          <w:szCs w:val="22"/>
          <w:u w:val="single"/>
        </w:rPr>
        <w:t>Street trees</w:t>
      </w:r>
      <w:r w:rsidRPr="0091698E">
        <w:rPr>
          <w:rFonts w:ascii="Times New Roman" w:hAnsi="Times New Roman"/>
          <w:sz w:val="22"/>
          <w:szCs w:val="22"/>
        </w:rPr>
        <w:t>.</w:t>
      </w:r>
    </w:p>
    <w:p w:rsidR="00977101" w:rsidRPr="0091698E" w:rsidRDefault="00977101" w:rsidP="00977101">
      <w:pPr>
        <w:widowControl w:val="0"/>
        <w:numPr>
          <w:ilvl w:val="0"/>
          <w:numId w:val="50"/>
        </w:numPr>
        <w:tabs>
          <w:tab w:val="num" w:pos="2880"/>
        </w:tabs>
        <w:autoSpaceDE w:val="0"/>
        <w:autoSpaceDN w:val="0"/>
        <w:spacing w:before="180"/>
        <w:jc w:val="both"/>
        <w:rPr>
          <w:rFonts w:ascii="Times New Roman" w:hAnsi="Times New Roman"/>
          <w:sz w:val="22"/>
          <w:szCs w:val="22"/>
        </w:rPr>
      </w:pPr>
      <w:r w:rsidRPr="0091698E">
        <w:rPr>
          <w:rFonts w:ascii="Times New Roman" w:hAnsi="Times New Roman"/>
          <w:sz w:val="22"/>
          <w:szCs w:val="22"/>
        </w:rPr>
        <w:t xml:space="preserve">In Subdistricts 1, 1A, 1B, 1C, 1D, 1E, 1F, 1G, </w:t>
      </w:r>
      <w:r w:rsidRPr="0091698E">
        <w:rPr>
          <w:rFonts w:ascii="Times New Roman" w:hAnsi="Times New Roman"/>
          <w:sz w:val="22"/>
          <w:szCs w:val="22"/>
          <w:highlight w:val="yellow"/>
          <w:u w:val="single"/>
        </w:rPr>
        <w:t>[</w:t>
      </w:r>
      <w:r w:rsidRPr="0091698E">
        <w:rPr>
          <w:rFonts w:ascii="Times New Roman" w:hAnsi="Times New Roman"/>
          <w:strike/>
          <w:sz w:val="22"/>
          <w:szCs w:val="22"/>
          <w:highlight w:val="yellow"/>
          <w:u w:val="single"/>
        </w:rPr>
        <w:t>and</w:t>
      </w:r>
      <w:r w:rsidRPr="0091698E">
        <w:rPr>
          <w:rFonts w:ascii="Times New Roman" w:hAnsi="Times New Roman"/>
          <w:sz w:val="22"/>
          <w:szCs w:val="22"/>
          <w:highlight w:val="yellow"/>
          <w:u w:val="single"/>
        </w:rPr>
        <w:t>] 1H, and 1I,</w:t>
      </w:r>
      <w:r w:rsidRPr="0091698E">
        <w:rPr>
          <w:rFonts w:ascii="Times New Roman" w:hAnsi="Times New Roman"/>
          <w:sz w:val="22"/>
          <w:szCs w:val="22"/>
        </w:rPr>
        <w:t xml:space="preserve"> one street tree must be provided per 25 feet of street frontage, with a minimum of one street tree per building site. In Subdistrict 2, one street tree must be provided per 50 feet of street frontage, with a minimum of one street tree per building site.</w:t>
      </w:r>
    </w:p>
    <w:p w:rsidR="00977101" w:rsidRPr="0091698E" w:rsidRDefault="00977101" w:rsidP="00977101">
      <w:pPr>
        <w:widowControl w:val="0"/>
        <w:numPr>
          <w:ilvl w:val="0"/>
          <w:numId w:val="50"/>
        </w:numPr>
        <w:tabs>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Street trees must be located on the building site within 50 feet of the projected street curb, except that street trees may be located in the public right-of-way if all private licensing requirements of the city code and charter are met and a right-of-way landscape permit is obtained from the city. For purposes of this subparagraph, "projected street curb" means the future location of the street curb consistent with the City of Dallas Thoroughfare Plan as determined by the director of public works and transportation.</w:t>
      </w:r>
    </w:p>
    <w:p w:rsidR="00977101" w:rsidRPr="0091698E" w:rsidRDefault="00977101" w:rsidP="00977101">
      <w:pPr>
        <w:widowControl w:val="0"/>
        <w:numPr>
          <w:ilvl w:val="0"/>
          <w:numId w:val="50"/>
        </w:numPr>
        <w:tabs>
          <w:tab w:val="num" w:pos="2880"/>
        </w:tabs>
        <w:autoSpaceDE w:val="0"/>
        <w:autoSpaceDN w:val="0"/>
        <w:spacing w:before="252" w:line="304" w:lineRule="auto"/>
        <w:jc w:val="both"/>
        <w:rPr>
          <w:rFonts w:ascii="Times New Roman" w:hAnsi="Times New Roman"/>
          <w:sz w:val="22"/>
          <w:szCs w:val="22"/>
        </w:rPr>
      </w:pPr>
      <w:r w:rsidRPr="0091698E">
        <w:rPr>
          <w:rFonts w:ascii="Times New Roman" w:hAnsi="Times New Roman"/>
          <w:sz w:val="22"/>
          <w:szCs w:val="22"/>
        </w:rPr>
        <w:t>Street trees must be provided for all new construction.</w:t>
      </w:r>
    </w:p>
    <w:p w:rsidR="00977101" w:rsidRPr="0091698E" w:rsidRDefault="00977101" w:rsidP="00977101">
      <w:pPr>
        <w:widowControl w:val="0"/>
        <w:tabs>
          <w:tab w:val="left" w:pos="2134"/>
        </w:tabs>
        <w:autoSpaceDE w:val="0"/>
        <w:autoSpaceDN w:val="0"/>
        <w:spacing w:before="180" w:line="302" w:lineRule="auto"/>
        <w:ind w:left="1368"/>
        <w:jc w:val="both"/>
        <w:rPr>
          <w:rFonts w:ascii="Times New Roman" w:hAnsi="Times New Roman"/>
          <w:sz w:val="22"/>
          <w:szCs w:val="22"/>
        </w:rPr>
      </w:pPr>
      <w:r w:rsidRPr="0091698E">
        <w:rPr>
          <w:rFonts w:ascii="Times New Roman" w:hAnsi="Times New Roman"/>
          <w:sz w:val="22"/>
          <w:szCs w:val="22"/>
        </w:rPr>
        <w:t>(4)</w:t>
      </w:r>
      <w:r w:rsidRPr="0091698E">
        <w:rPr>
          <w:rFonts w:ascii="Times New Roman" w:hAnsi="Times New Roman"/>
          <w:sz w:val="22"/>
          <w:szCs w:val="22"/>
        </w:rPr>
        <w:tab/>
      </w:r>
      <w:r w:rsidRPr="0091698E">
        <w:rPr>
          <w:rFonts w:ascii="Times New Roman" w:hAnsi="Times New Roman"/>
          <w:sz w:val="22"/>
          <w:szCs w:val="22"/>
          <w:u w:val="single"/>
        </w:rPr>
        <w:t>Landscaping in the public right-of-way</w:t>
      </w:r>
      <w:r w:rsidRPr="0091698E">
        <w:rPr>
          <w:rFonts w:ascii="Times New Roman" w:hAnsi="Times New Roman"/>
          <w:sz w:val="22"/>
          <w:szCs w:val="22"/>
        </w:rPr>
        <w:t>.</w:t>
      </w:r>
    </w:p>
    <w:p w:rsidR="00977101" w:rsidRPr="0091698E" w:rsidRDefault="00977101" w:rsidP="00977101">
      <w:pPr>
        <w:widowControl w:val="0"/>
        <w:numPr>
          <w:ilvl w:val="0"/>
          <w:numId w:val="51"/>
        </w:numPr>
        <w:tabs>
          <w:tab w:val="num" w:pos="2880"/>
        </w:tabs>
        <w:autoSpaceDE w:val="0"/>
        <w:autoSpaceDN w:val="0"/>
        <w:spacing w:before="216"/>
        <w:jc w:val="both"/>
        <w:rPr>
          <w:rFonts w:ascii="Times New Roman" w:hAnsi="Times New Roman"/>
          <w:sz w:val="22"/>
          <w:szCs w:val="22"/>
        </w:rPr>
      </w:pPr>
      <w:r w:rsidRPr="0091698E">
        <w:rPr>
          <w:rFonts w:ascii="Times New Roman" w:hAnsi="Times New Roman"/>
          <w:sz w:val="22"/>
          <w:szCs w:val="22"/>
        </w:rPr>
        <w:t>Landscaping may be located in the public right-of-way if a right-of-way landscape permit is obtained from the city.</w:t>
      </w:r>
    </w:p>
    <w:p w:rsidR="00977101" w:rsidRPr="0091698E" w:rsidRDefault="00977101" w:rsidP="00977101">
      <w:pPr>
        <w:widowControl w:val="0"/>
        <w:numPr>
          <w:ilvl w:val="0"/>
          <w:numId w:val="51"/>
        </w:numPr>
        <w:tabs>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Plants in the public right-of-way may not obstruct visibility or create a traffic hazard. See Section 51A-4.602(d), "Visual Obstruction Regulations."</w:t>
      </w:r>
    </w:p>
    <w:p w:rsidR="00977101" w:rsidRPr="0091698E" w:rsidRDefault="00977101" w:rsidP="00977101">
      <w:pPr>
        <w:widowControl w:val="0"/>
        <w:numPr>
          <w:ilvl w:val="0"/>
          <w:numId w:val="51"/>
        </w:numPr>
        <w:tabs>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The city council hereby grants a non-exclusive revocable license to the owners or tenants (with written consent of the owner) of all property within this special purpose district for the exclusive purpose of authorizing compliance with the landscaping requirements of this special purpose district. An owner or tenant is not required to pay an initial or annual fee for this license, although a fee may be charged for issuance of a right-of-way landscape permit in accordance with the Dallas Building Code. This private license will not terminate at the end of any specific time period; however, the city council reserves the right to terminate this license at will, by resolution passed by the city council, at any time such termination becomes necessary. The determination by the city council of the need for termination is final and binding. The city shall become entitled to possession of the licensed area without giving any notice and without the necessity of legal proceedings to obtain possession when, in its judgment, the purpose or use of the license is inconsistent with the public use of the right-of-way or when the purpose or use of the license is likely to become a nuisance or threat to public safety. Upon termination of the license by the city council, each owner or tenant shall remove all improvements and installations in the public rights-of-way to the satisfaction of the director of public works and transportation.</w:t>
      </w:r>
    </w:p>
    <w:p w:rsidR="00977101" w:rsidRPr="0091698E" w:rsidRDefault="00977101" w:rsidP="00977101">
      <w:pPr>
        <w:widowControl w:val="0"/>
        <w:numPr>
          <w:ilvl w:val="0"/>
          <w:numId w:val="51"/>
        </w:numPr>
        <w:tabs>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A property owner or tenant is not required to comply with any right-of-way landscaping requirement to the extent that compliance is made impossible due to the city council's revocation of a right-of-way landscape permit or the revocation of the private license granted under this subsection.</w:t>
      </w:r>
    </w:p>
    <w:p w:rsidR="00977101" w:rsidRPr="0091698E" w:rsidRDefault="00977101" w:rsidP="00977101">
      <w:pPr>
        <w:widowControl w:val="0"/>
        <w:numPr>
          <w:ilvl w:val="0"/>
          <w:numId w:val="51"/>
        </w:numPr>
        <w:tabs>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Upon the installation of landscaping in the public right-of-way, the owners or tenants shall procure, pay for, and keep in full force and effect commercial general liability insurance coverage with an insurance company authorized to do business in the State of Texas and otherwise acceptable to the city, covering, but not limited to, the liability assumed under the private license granted under this subsection, with combined single limits of liability for bodily injury and property damage of not less than $1,000,000 for each occurrence, and $2,000,000 annual aggregate. Coverage under this liability policy must be on an occurrence basis and the city shall be named as additional insured. Proof of such insurance must be sent to: Office of Risk Management, City of Dallas, 1500 Marilla, Dallas, Texas 75201, and the policy must provide for 30 days prior written notice to the Office of Risk Management of cancellation, expiration, non-renewal, or material change in coverage. All subrogation rights for loss or damage against the city are hereby waived to the extent that they are covered by this liability insurance policy.</w:t>
      </w:r>
    </w:p>
    <w:p w:rsidR="00977101" w:rsidRPr="0091698E" w:rsidRDefault="00977101" w:rsidP="00977101">
      <w:pPr>
        <w:widowControl w:val="0"/>
        <w:numPr>
          <w:ilvl w:val="0"/>
          <w:numId w:val="51"/>
        </w:numPr>
        <w:tabs>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Each owner or tenant is responsible for maintaining the landscaping in a healthy, growing condition, and for keeping the premises safe and in good condition and repair, at no expense to the city, and the city is absolutely exempt from any requirements to make repairs or maintain the landscaping. The granting of a license for landscaping under this subsection does not release the owner or tenant from liability for the installation or maintenance of trees and landscaping in the public right-of-way.</w:t>
      </w:r>
    </w:p>
    <w:p w:rsidR="00977101" w:rsidRPr="0091698E" w:rsidRDefault="00977101" w:rsidP="00977101">
      <w:pPr>
        <w:widowControl w:val="0"/>
        <w:autoSpaceDE w:val="0"/>
        <w:autoSpaceDN w:val="0"/>
        <w:spacing w:before="252"/>
        <w:ind w:firstLine="1440"/>
        <w:jc w:val="both"/>
        <w:rPr>
          <w:rFonts w:ascii="Times New Roman" w:hAnsi="Times New Roman"/>
          <w:sz w:val="22"/>
          <w:szCs w:val="22"/>
        </w:rPr>
      </w:pPr>
      <w:r w:rsidRPr="0091698E">
        <w:rPr>
          <w:rFonts w:ascii="Times New Roman" w:hAnsi="Times New Roman"/>
          <w:sz w:val="22"/>
          <w:szCs w:val="22"/>
        </w:rPr>
        <w:t xml:space="preserve">(5) </w:t>
      </w:r>
      <w:r w:rsidRPr="0091698E">
        <w:rPr>
          <w:rFonts w:ascii="Times New Roman" w:hAnsi="Times New Roman"/>
          <w:sz w:val="22"/>
          <w:szCs w:val="22"/>
        </w:rPr>
        <w:tab/>
      </w:r>
      <w:r w:rsidRPr="0091698E">
        <w:rPr>
          <w:rFonts w:ascii="Times New Roman" w:hAnsi="Times New Roman"/>
          <w:sz w:val="22"/>
          <w:szCs w:val="22"/>
          <w:u w:val="single"/>
        </w:rPr>
        <w:t>Visual obstruction regulations</w:t>
      </w:r>
      <w:r w:rsidRPr="0091698E">
        <w:rPr>
          <w:rFonts w:ascii="Times New Roman" w:hAnsi="Times New Roman"/>
          <w:sz w:val="22"/>
          <w:szCs w:val="22"/>
        </w:rPr>
        <w:t>. A property owner is not required to comply with the landscaping requirements of this section to the extent that compliance is made impossible by Subsection (d), "Visual Obstruction Regulations," of Section 51A-4.602, "Fence, Screening, and Visual Obstruction Regulations."</w:t>
      </w:r>
    </w:p>
    <w:p w:rsidR="00977101" w:rsidRPr="0091698E" w:rsidRDefault="00977101" w:rsidP="00977101">
      <w:pPr>
        <w:widowControl w:val="0"/>
        <w:tabs>
          <w:tab w:val="left" w:pos="1490"/>
        </w:tabs>
        <w:autoSpaceDE w:val="0"/>
        <w:autoSpaceDN w:val="0"/>
        <w:spacing w:before="252" w:line="304" w:lineRule="auto"/>
        <w:ind w:left="720"/>
        <w:rPr>
          <w:rFonts w:ascii="Times New Roman" w:hAnsi="Times New Roman"/>
          <w:sz w:val="22"/>
          <w:szCs w:val="22"/>
          <w:u w:val="single"/>
        </w:rPr>
      </w:pPr>
      <w:r w:rsidRPr="0091698E">
        <w:rPr>
          <w:rFonts w:ascii="Times New Roman" w:hAnsi="Times New Roman"/>
          <w:sz w:val="22"/>
          <w:szCs w:val="22"/>
        </w:rPr>
        <w:t>(b)</w:t>
      </w:r>
      <w:r w:rsidRPr="0091698E">
        <w:rPr>
          <w:rFonts w:ascii="Times New Roman" w:hAnsi="Times New Roman"/>
          <w:sz w:val="22"/>
          <w:szCs w:val="22"/>
        </w:rPr>
        <w:tab/>
      </w:r>
      <w:r w:rsidRPr="0091698E">
        <w:rPr>
          <w:rFonts w:ascii="Times New Roman" w:hAnsi="Times New Roman"/>
          <w:sz w:val="22"/>
          <w:szCs w:val="22"/>
          <w:u w:val="single"/>
        </w:rPr>
        <w:t xml:space="preserve">Subdistricts 1, 1A, 1B, 1C, 1D, 1E, 1F, 1G, </w:t>
      </w:r>
      <w:r w:rsidRPr="0091698E">
        <w:rPr>
          <w:rFonts w:ascii="Times New Roman" w:hAnsi="Times New Roman"/>
          <w:sz w:val="22"/>
          <w:szCs w:val="22"/>
          <w:highlight w:val="yellow"/>
          <w:u w:val="single"/>
        </w:rPr>
        <w:t>[</w:t>
      </w:r>
      <w:r w:rsidRPr="0091698E">
        <w:rPr>
          <w:rFonts w:ascii="Times New Roman" w:hAnsi="Times New Roman"/>
          <w:strike/>
          <w:sz w:val="22"/>
          <w:szCs w:val="22"/>
          <w:highlight w:val="yellow"/>
          <w:u w:val="single"/>
        </w:rPr>
        <w:t>and</w:t>
      </w:r>
      <w:r w:rsidRPr="0091698E">
        <w:rPr>
          <w:rFonts w:ascii="Times New Roman" w:hAnsi="Times New Roman"/>
          <w:sz w:val="22"/>
          <w:szCs w:val="22"/>
          <w:highlight w:val="yellow"/>
          <w:u w:val="single"/>
        </w:rPr>
        <w:t>] 1H, and 1I.</w:t>
      </w:r>
    </w:p>
    <w:p w:rsidR="00977101" w:rsidRPr="0091698E" w:rsidRDefault="00977101" w:rsidP="00977101">
      <w:pPr>
        <w:rPr>
          <w:rFonts w:ascii="Times New Roman" w:hAnsi="Times New Roman"/>
          <w:sz w:val="22"/>
          <w:szCs w:val="22"/>
        </w:rPr>
      </w:pPr>
    </w:p>
    <w:p w:rsidR="00977101" w:rsidRPr="0091698E" w:rsidRDefault="00977101" w:rsidP="00977101">
      <w:pPr>
        <w:widowControl w:val="0"/>
        <w:tabs>
          <w:tab w:val="left" w:pos="2187"/>
        </w:tabs>
        <w:autoSpaceDE w:val="0"/>
        <w:autoSpaceDN w:val="0"/>
        <w:ind w:firstLine="1440"/>
        <w:rPr>
          <w:rFonts w:ascii="Times New Roman" w:hAnsi="Times New Roman"/>
          <w:sz w:val="22"/>
          <w:szCs w:val="22"/>
        </w:rPr>
      </w:pPr>
      <w:r w:rsidRPr="0091698E">
        <w:rPr>
          <w:rFonts w:ascii="Times New Roman" w:hAnsi="Times New Roman"/>
          <w:sz w:val="22"/>
          <w:szCs w:val="22"/>
        </w:rPr>
        <w:t>(1)</w:t>
      </w:r>
      <w:r w:rsidRPr="0091698E">
        <w:rPr>
          <w:rFonts w:ascii="Times New Roman" w:hAnsi="Times New Roman"/>
          <w:sz w:val="22"/>
          <w:szCs w:val="22"/>
        </w:rPr>
        <w:tab/>
      </w:r>
      <w:r w:rsidRPr="0091698E">
        <w:rPr>
          <w:rFonts w:ascii="Times New Roman" w:hAnsi="Times New Roman"/>
          <w:sz w:val="22"/>
          <w:szCs w:val="22"/>
          <w:u w:val="single"/>
        </w:rPr>
        <w:t>General requirement</w:t>
      </w:r>
      <w:r w:rsidRPr="0091698E">
        <w:rPr>
          <w:rFonts w:ascii="Times New Roman" w:hAnsi="Times New Roman"/>
          <w:sz w:val="22"/>
          <w:szCs w:val="22"/>
        </w:rPr>
        <w:t>. Except as otherwise provided in this section, landscaping must be provided as required by Article X.</w:t>
      </w:r>
    </w:p>
    <w:p w:rsidR="00977101" w:rsidRPr="0091698E" w:rsidRDefault="00977101" w:rsidP="00977101">
      <w:pPr>
        <w:widowControl w:val="0"/>
        <w:tabs>
          <w:tab w:val="left" w:pos="2191"/>
        </w:tabs>
        <w:autoSpaceDE w:val="0"/>
        <w:autoSpaceDN w:val="0"/>
        <w:spacing w:before="36" w:line="314" w:lineRule="auto"/>
        <w:ind w:left="1440"/>
        <w:jc w:val="both"/>
        <w:rPr>
          <w:rFonts w:ascii="Times New Roman" w:hAnsi="Times New Roman"/>
          <w:sz w:val="22"/>
          <w:szCs w:val="22"/>
        </w:rPr>
      </w:pPr>
    </w:p>
    <w:p w:rsidR="00977101" w:rsidRPr="0091698E" w:rsidRDefault="00977101" w:rsidP="00977101">
      <w:pPr>
        <w:widowControl w:val="0"/>
        <w:tabs>
          <w:tab w:val="left" w:pos="2191"/>
        </w:tabs>
        <w:autoSpaceDE w:val="0"/>
        <w:autoSpaceDN w:val="0"/>
        <w:spacing w:before="36" w:line="314" w:lineRule="auto"/>
        <w:ind w:left="1440"/>
        <w:jc w:val="both"/>
        <w:rPr>
          <w:rFonts w:ascii="Times New Roman" w:hAnsi="Times New Roman"/>
          <w:sz w:val="22"/>
          <w:szCs w:val="22"/>
        </w:rPr>
      </w:pPr>
      <w:r w:rsidRPr="0091698E">
        <w:rPr>
          <w:rFonts w:ascii="Times New Roman" w:hAnsi="Times New Roman"/>
          <w:sz w:val="22"/>
          <w:szCs w:val="22"/>
        </w:rPr>
        <w:t xml:space="preserve"> (2)</w:t>
      </w:r>
      <w:r w:rsidRPr="0091698E">
        <w:rPr>
          <w:rFonts w:ascii="Times New Roman" w:hAnsi="Times New Roman"/>
          <w:sz w:val="22"/>
          <w:szCs w:val="22"/>
        </w:rPr>
        <w:tab/>
      </w:r>
      <w:r w:rsidRPr="0091698E">
        <w:rPr>
          <w:rFonts w:ascii="Times New Roman" w:hAnsi="Times New Roman"/>
          <w:sz w:val="22"/>
          <w:szCs w:val="22"/>
          <w:u w:val="single"/>
        </w:rPr>
        <w:t>Landscaping in railbeds</w:t>
      </w:r>
      <w:r w:rsidRPr="0091698E">
        <w:rPr>
          <w:rFonts w:ascii="Times New Roman" w:hAnsi="Times New Roman"/>
          <w:sz w:val="22"/>
          <w:szCs w:val="22"/>
        </w:rPr>
        <w:t>.</w:t>
      </w:r>
    </w:p>
    <w:p w:rsidR="00977101" w:rsidRPr="0091698E" w:rsidRDefault="00977101" w:rsidP="00977101">
      <w:pPr>
        <w:widowControl w:val="0"/>
        <w:numPr>
          <w:ilvl w:val="0"/>
          <w:numId w:val="52"/>
        </w:numPr>
        <w:tabs>
          <w:tab w:val="num" w:pos="2880"/>
        </w:tabs>
        <w:autoSpaceDE w:val="0"/>
        <w:autoSpaceDN w:val="0"/>
        <w:spacing w:before="180"/>
        <w:jc w:val="both"/>
        <w:rPr>
          <w:rFonts w:ascii="Times New Roman" w:hAnsi="Times New Roman"/>
          <w:sz w:val="22"/>
          <w:szCs w:val="22"/>
        </w:rPr>
      </w:pPr>
      <w:r w:rsidRPr="0091698E">
        <w:rPr>
          <w:rFonts w:ascii="Times New Roman" w:hAnsi="Times New Roman"/>
          <w:sz w:val="22"/>
          <w:szCs w:val="22"/>
        </w:rPr>
        <w:t>Any landscaping planted in the area to the centerline of a railbed may be used to satisfy required landscaping for the adjacent property. Landscaping planted in a railbed may not be located in an access easement.</w:t>
      </w:r>
    </w:p>
    <w:p w:rsidR="00977101" w:rsidRPr="0091698E" w:rsidRDefault="00977101" w:rsidP="00977101">
      <w:pPr>
        <w:widowControl w:val="0"/>
        <w:numPr>
          <w:ilvl w:val="0"/>
          <w:numId w:val="52"/>
        </w:numPr>
        <w:tabs>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The requirements of Section 51A-10.125(b)(5), "Parking Lot Trees," do not apply to parking located within a railbed.</w:t>
      </w:r>
    </w:p>
    <w:p w:rsidR="00977101" w:rsidRPr="0091698E" w:rsidRDefault="00977101" w:rsidP="00977101">
      <w:pPr>
        <w:widowControl w:val="0"/>
        <w:autoSpaceDE w:val="0"/>
        <w:autoSpaceDN w:val="0"/>
        <w:spacing w:before="252"/>
        <w:ind w:firstLine="1440"/>
        <w:jc w:val="both"/>
        <w:rPr>
          <w:rFonts w:ascii="Times New Roman" w:hAnsi="Times New Roman"/>
          <w:sz w:val="22"/>
          <w:szCs w:val="22"/>
        </w:rPr>
      </w:pPr>
      <w:r w:rsidRPr="0091698E">
        <w:rPr>
          <w:rFonts w:ascii="Times New Roman" w:hAnsi="Times New Roman"/>
          <w:sz w:val="22"/>
          <w:szCs w:val="22"/>
        </w:rPr>
        <w:t>(3)</w:t>
      </w:r>
      <w:r w:rsidRPr="0091698E">
        <w:rPr>
          <w:rFonts w:ascii="Times New Roman" w:hAnsi="Times New Roman"/>
          <w:sz w:val="22"/>
          <w:szCs w:val="22"/>
        </w:rPr>
        <w:tab/>
        <w:t xml:space="preserve"> </w:t>
      </w:r>
      <w:r w:rsidRPr="0091698E">
        <w:rPr>
          <w:rFonts w:ascii="Times New Roman" w:hAnsi="Times New Roman"/>
          <w:sz w:val="22"/>
          <w:szCs w:val="22"/>
          <w:u w:val="single"/>
        </w:rPr>
        <w:t>Parking lot buffer</w:t>
      </w:r>
      <w:r w:rsidRPr="0091698E">
        <w:rPr>
          <w:rFonts w:ascii="Times New Roman" w:hAnsi="Times New Roman"/>
          <w:sz w:val="22"/>
          <w:szCs w:val="22"/>
        </w:rPr>
        <w:t xml:space="preserve">. A five-foot-wide landscaped strip must be located along any edge of a parking lot or parking structure that is visible at grade level from a street. A minimum three </w:t>
      </w:r>
      <w:r w:rsidRPr="0091698E">
        <w:rPr>
          <w:rFonts w:ascii="Times New Roman" w:hAnsi="Times New Roman"/>
          <w:sz w:val="22"/>
          <w:szCs w:val="22"/>
        </w:rPr>
        <w:softHyphen/>
        <w:t>inch-caliper tree must be located every 15 feet, or fraction thereof, or clustered every 30 feet within the landscaped strip.</w:t>
      </w:r>
    </w:p>
    <w:p w:rsidR="00977101" w:rsidRPr="0091698E" w:rsidRDefault="00977101" w:rsidP="00977101">
      <w:pPr>
        <w:widowControl w:val="0"/>
        <w:tabs>
          <w:tab w:val="left" w:pos="2191"/>
        </w:tabs>
        <w:autoSpaceDE w:val="0"/>
        <w:autoSpaceDN w:val="0"/>
        <w:spacing w:before="252"/>
        <w:ind w:firstLine="1440"/>
        <w:jc w:val="both"/>
        <w:rPr>
          <w:rFonts w:ascii="Times New Roman" w:hAnsi="Times New Roman"/>
          <w:sz w:val="22"/>
          <w:szCs w:val="22"/>
        </w:rPr>
      </w:pPr>
      <w:r w:rsidRPr="0091698E">
        <w:rPr>
          <w:rFonts w:ascii="Times New Roman" w:hAnsi="Times New Roman"/>
          <w:sz w:val="22"/>
          <w:szCs w:val="22"/>
        </w:rPr>
        <w:t>(4)</w:t>
      </w:r>
      <w:r w:rsidRPr="0091698E">
        <w:rPr>
          <w:rFonts w:ascii="Times New Roman" w:hAnsi="Times New Roman"/>
          <w:sz w:val="22"/>
          <w:szCs w:val="22"/>
        </w:rPr>
        <w:tab/>
      </w:r>
      <w:r w:rsidRPr="0091698E">
        <w:rPr>
          <w:rFonts w:ascii="Times New Roman" w:hAnsi="Times New Roman"/>
          <w:sz w:val="22"/>
          <w:szCs w:val="22"/>
          <w:u w:val="single"/>
        </w:rPr>
        <w:t>Plant requirements</w:t>
      </w:r>
      <w:r w:rsidRPr="0091698E">
        <w:rPr>
          <w:rFonts w:ascii="Times New Roman" w:hAnsi="Times New Roman"/>
          <w:sz w:val="22"/>
          <w:szCs w:val="22"/>
        </w:rPr>
        <w:t>. Plants used to satisfy the landscape requirements must comply with the following requirements:</w:t>
      </w:r>
    </w:p>
    <w:p w:rsidR="00977101" w:rsidRPr="0091698E" w:rsidRDefault="00977101" w:rsidP="00977101">
      <w:pPr>
        <w:widowControl w:val="0"/>
        <w:numPr>
          <w:ilvl w:val="0"/>
          <w:numId w:val="53"/>
        </w:numPr>
        <w:tabs>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A large evergreen shrub must have the ability to grow to a minimum height of three feet within three years.</w:t>
      </w:r>
    </w:p>
    <w:p w:rsidR="00977101" w:rsidRPr="0091698E" w:rsidRDefault="00977101" w:rsidP="00977101">
      <w:pPr>
        <w:widowControl w:val="0"/>
        <w:numPr>
          <w:ilvl w:val="0"/>
          <w:numId w:val="53"/>
        </w:numPr>
        <w:tabs>
          <w:tab w:val="num" w:pos="2880"/>
        </w:tabs>
        <w:autoSpaceDE w:val="0"/>
        <w:autoSpaceDN w:val="0"/>
        <w:spacing w:before="252" w:line="302" w:lineRule="auto"/>
        <w:jc w:val="both"/>
        <w:rPr>
          <w:rFonts w:ascii="Times New Roman" w:hAnsi="Times New Roman"/>
          <w:sz w:val="22"/>
          <w:szCs w:val="22"/>
        </w:rPr>
      </w:pPr>
      <w:r w:rsidRPr="0091698E">
        <w:rPr>
          <w:rFonts w:ascii="Times New Roman" w:hAnsi="Times New Roman"/>
          <w:sz w:val="22"/>
          <w:szCs w:val="22"/>
        </w:rPr>
        <w:t>Solid sod or hydro-mulch grass may be used.</w:t>
      </w:r>
    </w:p>
    <w:p w:rsidR="00977101" w:rsidRPr="0091698E" w:rsidRDefault="00977101" w:rsidP="00977101">
      <w:pPr>
        <w:widowControl w:val="0"/>
        <w:numPr>
          <w:ilvl w:val="0"/>
          <w:numId w:val="53"/>
        </w:numPr>
        <w:tabs>
          <w:tab w:val="num" w:pos="2880"/>
        </w:tabs>
        <w:autoSpaceDE w:val="0"/>
        <w:autoSpaceDN w:val="0"/>
        <w:spacing w:before="180" w:line="302" w:lineRule="auto"/>
        <w:jc w:val="both"/>
        <w:rPr>
          <w:rFonts w:ascii="Times New Roman" w:hAnsi="Times New Roman"/>
          <w:sz w:val="22"/>
          <w:szCs w:val="22"/>
        </w:rPr>
      </w:pPr>
      <w:r w:rsidRPr="0091698E">
        <w:rPr>
          <w:rFonts w:ascii="Times New Roman" w:hAnsi="Times New Roman"/>
          <w:sz w:val="22"/>
          <w:szCs w:val="22"/>
        </w:rPr>
        <w:t>Artificial plant materials may not be used.</w:t>
      </w:r>
    </w:p>
    <w:p w:rsidR="00977101" w:rsidRPr="0091698E" w:rsidRDefault="00977101" w:rsidP="00977101">
      <w:pPr>
        <w:widowControl w:val="0"/>
        <w:numPr>
          <w:ilvl w:val="0"/>
          <w:numId w:val="53"/>
        </w:numPr>
        <w:tabs>
          <w:tab w:val="num" w:pos="2880"/>
        </w:tabs>
        <w:autoSpaceDE w:val="0"/>
        <w:autoSpaceDN w:val="0"/>
        <w:spacing w:before="180" w:line="302" w:lineRule="auto"/>
        <w:jc w:val="both"/>
        <w:rPr>
          <w:rFonts w:ascii="Times New Roman" w:hAnsi="Times New Roman"/>
          <w:sz w:val="22"/>
          <w:szCs w:val="22"/>
        </w:rPr>
      </w:pPr>
      <w:r w:rsidRPr="0091698E">
        <w:rPr>
          <w:rFonts w:ascii="Times New Roman" w:hAnsi="Times New Roman"/>
          <w:sz w:val="22"/>
          <w:szCs w:val="22"/>
        </w:rPr>
        <w:t>Any required landscaping that dies must be replaced.</w:t>
      </w:r>
    </w:p>
    <w:p w:rsidR="00977101" w:rsidRPr="0091698E" w:rsidRDefault="00977101" w:rsidP="00977101">
      <w:pPr>
        <w:widowControl w:val="0"/>
        <w:autoSpaceDE w:val="0"/>
        <w:autoSpaceDN w:val="0"/>
        <w:spacing w:before="216"/>
        <w:ind w:firstLine="1440"/>
        <w:jc w:val="both"/>
        <w:rPr>
          <w:rFonts w:ascii="Times New Roman" w:hAnsi="Times New Roman"/>
          <w:sz w:val="22"/>
          <w:szCs w:val="22"/>
        </w:rPr>
      </w:pPr>
      <w:r w:rsidRPr="0091698E">
        <w:rPr>
          <w:rFonts w:ascii="Times New Roman" w:hAnsi="Times New Roman"/>
          <w:sz w:val="22"/>
          <w:szCs w:val="22"/>
        </w:rPr>
        <w:t xml:space="preserve">(5) </w:t>
      </w:r>
      <w:r w:rsidRPr="0091698E">
        <w:rPr>
          <w:rFonts w:ascii="Times New Roman" w:hAnsi="Times New Roman"/>
          <w:sz w:val="22"/>
          <w:szCs w:val="22"/>
        </w:rPr>
        <w:tab/>
      </w:r>
      <w:r w:rsidRPr="0091698E">
        <w:rPr>
          <w:rFonts w:ascii="Times New Roman" w:hAnsi="Times New Roman"/>
          <w:sz w:val="22"/>
          <w:szCs w:val="22"/>
          <w:u w:val="single"/>
        </w:rPr>
        <w:t xml:space="preserve">Landscape plan. </w:t>
      </w:r>
      <w:r w:rsidRPr="0091698E">
        <w:rPr>
          <w:rFonts w:ascii="Times New Roman" w:hAnsi="Times New Roman"/>
          <w:sz w:val="22"/>
          <w:szCs w:val="22"/>
        </w:rPr>
        <w:t>A landscape plan must accompany any application for a building permit to expand floor area if the expansion is over 50 percent for nonresidential projects, over 65 percent for mixed use projects, or over 75 percent for residential projects. A landscape plan must earn at least 50 points (out of a total of 155 possible points.) The points awarded for providing these features are provided in parentheses. Existing landscaping qualifies for points.</w:t>
      </w:r>
    </w:p>
    <w:p w:rsidR="00977101" w:rsidRPr="0091698E" w:rsidRDefault="00977101" w:rsidP="00977101">
      <w:pPr>
        <w:widowControl w:val="0"/>
        <w:numPr>
          <w:ilvl w:val="0"/>
          <w:numId w:val="54"/>
        </w:numPr>
        <w:tabs>
          <w:tab w:val="num" w:pos="2880"/>
        </w:tabs>
        <w:autoSpaceDE w:val="0"/>
        <w:autoSpaceDN w:val="0"/>
        <w:spacing w:before="216"/>
        <w:jc w:val="both"/>
        <w:rPr>
          <w:rFonts w:ascii="Times New Roman" w:hAnsi="Times New Roman"/>
          <w:sz w:val="22"/>
          <w:szCs w:val="22"/>
        </w:rPr>
      </w:pPr>
      <w:r w:rsidRPr="0091698E">
        <w:rPr>
          <w:rFonts w:ascii="Times New Roman" w:hAnsi="Times New Roman"/>
          <w:sz w:val="22"/>
          <w:szCs w:val="22"/>
          <w:u w:val="single"/>
        </w:rPr>
        <w:t>Lighting</w:t>
      </w:r>
      <w:r w:rsidRPr="0091698E">
        <w:rPr>
          <w:rFonts w:ascii="Times New Roman" w:hAnsi="Times New Roman"/>
          <w:sz w:val="22"/>
          <w:szCs w:val="22"/>
        </w:rPr>
        <w:t>. (Total possible points = 20) Ten points each are awarded for providing tree lighting, light bollards, light poles, building facade lighting, or landscaped area lighting, up to a maximum of 20 points. The lighting provided must be at least 1.5 foot-candles in intensity over adjacent pedestrian areas.</w:t>
      </w:r>
    </w:p>
    <w:p w:rsidR="00977101" w:rsidRPr="0091698E" w:rsidRDefault="00977101" w:rsidP="00977101">
      <w:pPr>
        <w:widowControl w:val="0"/>
        <w:numPr>
          <w:ilvl w:val="0"/>
          <w:numId w:val="54"/>
        </w:numPr>
        <w:tabs>
          <w:tab w:val="num" w:pos="2880"/>
        </w:tabs>
        <w:autoSpaceDE w:val="0"/>
        <w:autoSpaceDN w:val="0"/>
        <w:spacing w:before="288"/>
        <w:jc w:val="both"/>
        <w:rPr>
          <w:rFonts w:ascii="Times New Roman" w:hAnsi="Times New Roman"/>
          <w:sz w:val="22"/>
          <w:szCs w:val="22"/>
        </w:rPr>
      </w:pPr>
      <w:r w:rsidRPr="0091698E">
        <w:rPr>
          <w:rFonts w:ascii="Times New Roman" w:hAnsi="Times New Roman"/>
          <w:sz w:val="22"/>
          <w:szCs w:val="22"/>
          <w:u w:val="single"/>
        </w:rPr>
        <w:t>Landscaping on rooftops and facades</w:t>
      </w:r>
      <w:r w:rsidRPr="0091698E">
        <w:rPr>
          <w:rFonts w:ascii="Times New Roman" w:hAnsi="Times New Roman"/>
          <w:sz w:val="22"/>
          <w:szCs w:val="22"/>
        </w:rPr>
        <w:t>. (Total possible points = 30) Ten points each are awarded for large planters, hanging planters, exterior embedded or extended planters, and vine supports on rooftops or along front facades up to a maximum of 30 points. Vines within ground-</w:t>
      </w:r>
      <w:r w:rsidRPr="0091698E">
        <w:rPr>
          <w:rFonts w:ascii="Times New Roman" w:hAnsi="Times New Roman"/>
          <w:sz w:val="22"/>
          <w:szCs w:val="22"/>
        </w:rPr>
        <w:softHyphen/>
        <w:t>based planters must be able to extend above one-half the total height of the ground story of the main structure.</w:t>
      </w:r>
    </w:p>
    <w:p w:rsidR="00977101" w:rsidRPr="0091698E" w:rsidRDefault="00977101" w:rsidP="00977101">
      <w:pPr>
        <w:widowControl w:val="0"/>
        <w:numPr>
          <w:ilvl w:val="0"/>
          <w:numId w:val="54"/>
        </w:numPr>
        <w:tabs>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t>Landscape buffer</w:t>
      </w:r>
      <w:r w:rsidRPr="0091698E">
        <w:rPr>
          <w:rFonts w:ascii="Times New Roman" w:hAnsi="Times New Roman"/>
          <w:sz w:val="22"/>
          <w:szCs w:val="22"/>
        </w:rPr>
        <w:t>. (Total possible points = 25) The landscape buffer must be a minimum of 80 square feet. A mix of plant materials may be used.</w:t>
      </w:r>
    </w:p>
    <w:p w:rsidR="00977101" w:rsidRPr="0091698E" w:rsidRDefault="00977101" w:rsidP="00977101">
      <w:pPr>
        <w:widowControl w:val="0"/>
        <w:numPr>
          <w:ilvl w:val="0"/>
          <w:numId w:val="54"/>
        </w:numPr>
        <w:tabs>
          <w:tab w:val="num" w:pos="2880"/>
        </w:tabs>
        <w:autoSpaceDE w:val="0"/>
        <w:autoSpaceDN w:val="0"/>
        <w:spacing w:before="240"/>
        <w:jc w:val="both"/>
        <w:rPr>
          <w:rFonts w:ascii="Times New Roman" w:hAnsi="Times New Roman"/>
          <w:sz w:val="22"/>
          <w:szCs w:val="22"/>
        </w:rPr>
      </w:pPr>
      <w:r w:rsidRPr="0091698E">
        <w:rPr>
          <w:rFonts w:ascii="Times New Roman" w:hAnsi="Times New Roman"/>
          <w:sz w:val="22"/>
          <w:szCs w:val="22"/>
          <w:u w:val="single"/>
        </w:rPr>
        <w:t>Tree canopy at the street frontage</w:t>
      </w:r>
      <w:r w:rsidRPr="0091698E">
        <w:rPr>
          <w:rFonts w:ascii="Times New Roman" w:hAnsi="Times New Roman"/>
          <w:sz w:val="22"/>
          <w:szCs w:val="22"/>
        </w:rPr>
        <w:t>. (Total possible points = 20) Points may be obtained for planting canopy trees along the entire street frontage, exclusive of vehicular and pedestrian entrances and exits. The trees may be planted in the right-of-way if a right-of-way landscape permit is obtained. Ten points are awarded for planting these trees at a density of one tree per 30 linear feet of street frontage and 20 points are awarded for planting these trees at a density of one tree per 15 linear feet of street frontage. Note: Power lines may affect the types of trees used.</w:t>
      </w:r>
    </w:p>
    <w:p w:rsidR="00977101" w:rsidRPr="0091698E" w:rsidRDefault="00977101" w:rsidP="00977101">
      <w:pPr>
        <w:widowControl w:val="0"/>
        <w:autoSpaceDE w:val="0"/>
        <w:autoSpaceDN w:val="0"/>
        <w:ind w:left="2160"/>
        <w:jc w:val="both"/>
        <w:rPr>
          <w:rFonts w:ascii="Times New Roman" w:hAnsi="Times New Roman"/>
          <w:sz w:val="22"/>
          <w:szCs w:val="22"/>
        </w:rPr>
      </w:pPr>
    </w:p>
    <w:p w:rsidR="00977101" w:rsidRPr="0091698E" w:rsidRDefault="00977101" w:rsidP="00977101">
      <w:pPr>
        <w:widowControl w:val="0"/>
        <w:numPr>
          <w:ilvl w:val="0"/>
          <w:numId w:val="55"/>
        </w:numPr>
        <w:tabs>
          <w:tab w:val="clear" w:pos="720"/>
          <w:tab w:val="num" w:pos="2880"/>
        </w:tabs>
        <w:autoSpaceDE w:val="0"/>
        <w:autoSpaceDN w:val="0"/>
        <w:jc w:val="both"/>
        <w:rPr>
          <w:rFonts w:ascii="Times New Roman" w:hAnsi="Times New Roman"/>
          <w:sz w:val="22"/>
          <w:szCs w:val="22"/>
        </w:rPr>
      </w:pPr>
      <w:r w:rsidRPr="0091698E">
        <w:rPr>
          <w:rFonts w:ascii="Times New Roman" w:hAnsi="Times New Roman"/>
          <w:sz w:val="22"/>
          <w:szCs w:val="22"/>
          <w:u w:val="single"/>
        </w:rPr>
        <w:t>Seasonal color landscaping</w:t>
      </w:r>
      <w:r w:rsidRPr="0091698E">
        <w:rPr>
          <w:rFonts w:ascii="Times New Roman" w:hAnsi="Times New Roman"/>
          <w:sz w:val="22"/>
          <w:szCs w:val="22"/>
        </w:rPr>
        <w:t>. (Total possible points = 20) Points may be obtained for providing a landscape area for seasonal color in planting beds, raised planters, or pots. Five points are awarded for a landscape area that is equal to at least one-fourth of a square foot multiplied by the number of feet of street frontage. Ten points are awarded for a landscape area that is equal to at least one-half of a square foot multiplied by the number of feet of street frontage. Fifteen points are awarded for a landscape area that is equal to at least three-fourths of a square foot multiplied by the number of feet of street frontage. The plants in the landscape area must be changed at least twice per year with the appropriate seasonal color plants. This area must contain the appropriate seasonal landscaping at all times except when the landscaping is being changed at the beginning of a new season.</w:t>
      </w:r>
    </w:p>
    <w:p w:rsidR="00977101" w:rsidRPr="0091698E" w:rsidRDefault="00977101" w:rsidP="00977101">
      <w:pPr>
        <w:widowControl w:val="0"/>
        <w:numPr>
          <w:ilvl w:val="0"/>
          <w:numId w:val="55"/>
        </w:numPr>
        <w:tabs>
          <w:tab w:val="clear" w:pos="720"/>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t>Native plant landscaping</w:t>
      </w:r>
      <w:r w:rsidRPr="0091698E">
        <w:rPr>
          <w:rFonts w:ascii="Times New Roman" w:hAnsi="Times New Roman"/>
          <w:sz w:val="22"/>
          <w:szCs w:val="22"/>
        </w:rPr>
        <w:t>. (Total possible points = 20) Points may be obtained for providing a landscape area containing native plants. Five points are awarded for a landscape area that is equal to at least one-fourth of a square foot multiplied by the number of feet of street frontage. Ten points are awarded for a landscape area that is equal to at least one-half of a square foot multiplied by the number of feet of street frontage. Fifteen points are awarded for a landscape area that is equal to at least three-fourths of a square foot multiplied by the number of feet of street frontage. Native plants listed in Exhibit 621E must be used.</w:t>
      </w:r>
    </w:p>
    <w:p w:rsidR="00977101" w:rsidRPr="0091698E" w:rsidRDefault="00977101" w:rsidP="00977101">
      <w:pPr>
        <w:widowControl w:val="0"/>
        <w:numPr>
          <w:ilvl w:val="0"/>
          <w:numId w:val="55"/>
        </w:numPr>
        <w:tabs>
          <w:tab w:val="clear" w:pos="720"/>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t>Creation of open space</w:t>
      </w:r>
      <w:r w:rsidRPr="0091698E">
        <w:rPr>
          <w:rFonts w:ascii="Times New Roman" w:hAnsi="Times New Roman"/>
          <w:sz w:val="22"/>
          <w:szCs w:val="22"/>
        </w:rPr>
        <w:t>. (Total possible points = 20) Five points are awarded per 200 square feet of open space if the open space is a minimum of 500 feet from the building site but within this special purpose district. For purposes of this subparagraph, "open space" means a space containing no structures or pavement at or above grade, and containing only grass or other vegetation. Open space must be available for use by the public. The open space must be maintained in a state of good repair and neat appearance at all times by the owner of the property for which the building permit was issued.</w:t>
      </w:r>
    </w:p>
    <w:p w:rsidR="00977101" w:rsidRPr="0091698E" w:rsidRDefault="00977101" w:rsidP="00977101">
      <w:pPr>
        <w:widowControl w:val="0"/>
        <w:autoSpaceDE w:val="0"/>
        <w:autoSpaceDN w:val="0"/>
        <w:spacing w:before="252"/>
        <w:ind w:firstLine="1440"/>
        <w:jc w:val="both"/>
        <w:rPr>
          <w:rFonts w:ascii="Times New Roman" w:hAnsi="Times New Roman"/>
          <w:sz w:val="22"/>
          <w:szCs w:val="22"/>
        </w:rPr>
      </w:pPr>
      <w:r w:rsidRPr="0091698E">
        <w:rPr>
          <w:rFonts w:ascii="Times New Roman" w:hAnsi="Times New Roman"/>
          <w:sz w:val="22"/>
          <w:szCs w:val="22"/>
        </w:rPr>
        <w:t xml:space="preserve">(6) </w:t>
      </w:r>
      <w:r w:rsidRPr="0091698E">
        <w:rPr>
          <w:rFonts w:ascii="Times New Roman" w:hAnsi="Times New Roman"/>
          <w:sz w:val="22"/>
          <w:szCs w:val="22"/>
        </w:rPr>
        <w:tab/>
      </w:r>
      <w:r w:rsidRPr="0091698E">
        <w:rPr>
          <w:rFonts w:ascii="Times New Roman" w:hAnsi="Times New Roman"/>
          <w:sz w:val="22"/>
          <w:szCs w:val="22"/>
          <w:u w:val="single"/>
        </w:rPr>
        <w:t>Open space fund</w:t>
      </w:r>
      <w:r w:rsidRPr="0091698E">
        <w:rPr>
          <w:rFonts w:ascii="Times New Roman" w:hAnsi="Times New Roman"/>
          <w:sz w:val="22"/>
          <w:szCs w:val="22"/>
        </w:rPr>
        <w:t xml:space="preserve">. If a property owner in Subdistricts 1, 1A, 1B, 1C, 1D, 1E, 1F, </w:t>
      </w:r>
      <w:r w:rsidRPr="0091698E">
        <w:rPr>
          <w:rFonts w:ascii="Times New Roman" w:hAnsi="Times New Roman"/>
          <w:sz w:val="22"/>
          <w:szCs w:val="22"/>
          <w:highlight w:val="yellow"/>
          <w:u w:val="single"/>
        </w:rPr>
        <w:t>[</w:t>
      </w:r>
      <w:r w:rsidRPr="0091698E">
        <w:rPr>
          <w:rFonts w:ascii="Times New Roman" w:hAnsi="Times New Roman"/>
          <w:strike/>
          <w:sz w:val="22"/>
          <w:szCs w:val="22"/>
          <w:highlight w:val="yellow"/>
          <w:u w:val="single"/>
        </w:rPr>
        <w:t>and</w:t>
      </w:r>
      <w:r w:rsidRPr="0091698E">
        <w:rPr>
          <w:rFonts w:ascii="Times New Roman" w:hAnsi="Times New Roman"/>
          <w:sz w:val="22"/>
          <w:szCs w:val="22"/>
          <w:highlight w:val="yellow"/>
          <w:u w:val="single"/>
        </w:rPr>
        <w:t>] 1H, and 1I</w:t>
      </w:r>
      <w:r w:rsidRPr="0091698E">
        <w:rPr>
          <w:rFonts w:ascii="Times New Roman" w:hAnsi="Times New Roman"/>
          <w:sz w:val="22"/>
          <w:szCs w:val="22"/>
        </w:rPr>
        <w:t xml:space="preserve"> cannot plant all of the required trees on the building site, or the property owner in Subdistricts 1G and 1I cannot plant all of the required trees on the building site or within 1,000 feet of the building site, the property owner shall comply with the following requirements for no more than 50 percent of the required trees:</w:t>
      </w:r>
    </w:p>
    <w:p w:rsidR="00977101" w:rsidRPr="0091698E" w:rsidRDefault="00977101" w:rsidP="00977101">
      <w:pPr>
        <w:widowControl w:val="0"/>
        <w:numPr>
          <w:ilvl w:val="0"/>
          <w:numId w:val="56"/>
        </w:numPr>
        <w:tabs>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 xml:space="preserve">Make a payment into the Old Trinity and Design District Open Space Fund. The department shall administer a city account to be known as the Old Trinity and Design District Open Space Fund. Funds from the Old Trinity and Design District Open Space Fund must be used only for acquiring and maintaining property for parks and open-space within this special purpose district. The amount of the payment required per tree not planted is calculated by using the formula for appraising the value of a two-inch-caliper tree, as derived from the most recent edition of the </w:t>
      </w:r>
      <w:r w:rsidRPr="0091698E">
        <w:rPr>
          <w:rFonts w:ascii="Times New Roman" w:hAnsi="Times New Roman"/>
          <w:i/>
          <w:iCs/>
          <w:sz w:val="22"/>
          <w:szCs w:val="22"/>
        </w:rPr>
        <w:t xml:space="preserve">Guide for Establishing Values of Trees and Other Plants </w:t>
      </w:r>
      <w:r w:rsidRPr="0091698E">
        <w:rPr>
          <w:rFonts w:ascii="Times New Roman" w:hAnsi="Times New Roman"/>
          <w:sz w:val="22"/>
          <w:szCs w:val="22"/>
        </w:rPr>
        <w:t>published by the Council of Tree and Landscape Appraisers, unless another publication is designated by the building official, and adding the cost of planting and maintaining a two-inch tree for two years.</w:t>
      </w:r>
    </w:p>
    <w:p w:rsidR="00977101" w:rsidRPr="0091698E" w:rsidRDefault="00977101" w:rsidP="00977101">
      <w:pPr>
        <w:widowControl w:val="0"/>
        <w:numPr>
          <w:ilvl w:val="0"/>
          <w:numId w:val="56"/>
        </w:numPr>
        <w:tabs>
          <w:tab w:val="num" w:pos="2880"/>
        </w:tabs>
        <w:autoSpaceDE w:val="0"/>
        <w:autoSpaceDN w:val="0"/>
        <w:spacing w:before="252" w:line="304" w:lineRule="auto"/>
        <w:jc w:val="both"/>
        <w:rPr>
          <w:rFonts w:ascii="Times New Roman" w:hAnsi="Times New Roman"/>
          <w:sz w:val="22"/>
          <w:szCs w:val="22"/>
        </w:rPr>
      </w:pPr>
      <w:r w:rsidRPr="0091698E">
        <w:rPr>
          <w:rFonts w:ascii="Times New Roman" w:hAnsi="Times New Roman"/>
          <w:sz w:val="22"/>
          <w:szCs w:val="22"/>
        </w:rPr>
        <w:t>Plant trees within:</w:t>
      </w:r>
    </w:p>
    <w:p w:rsidR="00977101" w:rsidRPr="0091698E" w:rsidRDefault="00977101" w:rsidP="00977101">
      <w:pPr>
        <w:widowControl w:val="0"/>
        <w:numPr>
          <w:ilvl w:val="0"/>
          <w:numId w:val="57"/>
        </w:numPr>
        <w:tabs>
          <w:tab w:val="clear" w:pos="720"/>
          <w:tab w:val="num" w:pos="3600"/>
        </w:tabs>
        <w:autoSpaceDE w:val="0"/>
        <w:autoSpaceDN w:val="0"/>
        <w:spacing w:before="180"/>
        <w:jc w:val="both"/>
        <w:rPr>
          <w:rFonts w:ascii="Times New Roman" w:hAnsi="Times New Roman"/>
          <w:sz w:val="22"/>
          <w:szCs w:val="22"/>
        </w:rPr>
      </w:pPr>
      <w:r w:rsidRPr="0091698E">
        <w:rPr>
          <w:rFonts w:ascii="Times New Roman" w:hAnsi="Times New Roman"/>
          <w:sz w:val="22"/>
          <w:szCs w:val="22"/>
        </w:rPr>
        <w:t>portals to the Trinity River (as identified in the Trinity River Corridor Comprehensive Land Use Plan) within this special purpose district,</w:t>
      </w:r>
    </w:p>
    <w:p w:rsidR="00977101" w:rsidRPr="0091698E" w:rsidRDefault="00977101" w:rsidP="00977101">
      <w:pPr>
        <w:widowControl w:val="0"/>
        <w:numPr>
          <w:ilvl w:val="0"/>
          <w:numId w:val="57"/>
        </w:numPr>
        <w:tabs>
          <w:tab w:val="clear" w:pos="720"/>
          <w:tab w:val="num" w:pos="3600"/>
        </w:tabs>
        <w:autoSpaceDE w:val="0"/>
        <w:autoSpaceDN w:val="0"/>
        <w:spacing w:before="252"/>
        <w:jc w:val="both"/>
        <w:rPr>
          <w:rFonts w:ascii="Times New Roman" w:hAnsi="Times New Roman"/>
          <w:sz w:val="22"/>
          <w:szCs w:val="22"/>
        </w:rPr>
      </w:pPr>
      <w:r w:rsidRPr="0091698E">
        <w:rPr>
          <w:rFonts w:ascii="Times New Roman" w:hAnsi="Times New Roman"/>
          <w:sz w:val="22"/>
          <w:szCs w:val="22"/>
        </w:rPr>
        <w:t>along that portion of the Old Trinity Trail within this special purpose district, or</w:t>
      </w:r>
    </w:p>
    <w:p w:rsidR="00977101" w:rsidRPr="0091698E" w:rsidRDefault="00977101" w:rsidP="00977101">
      <w:pPr>
        <w:widowControl w:val="0"/>
        <w:numPr>
          <w:ilvl w:val="0"/>
          <w:numId w:val="57"/>
        </w:numPr>
        <w:tabs>
          <w:tab w:val="clear" w:pos="720"/>
          <w:tab w:val="num" w:pos="3600"/>
        </w:tabs>
        <w:autoSpaceDE w:val="0"/>
        <w:autoSpaceDN w:val="0"/>
        <w:spacing w:line="300" w:lineRule="auto"/>
        <w:jc w:val="both"/>
        <w:rPr>
          <w:rFonts w:ascii="Times New Roman" w:hAnsi="Times New Roman"/>
          <w:sz w:val="22"/>
          <w:szCs w:val="22"/>
        </w:rPr>
      </w:pPr>
      <w:r w:rsidRPr="0091698E">
        <w:rPr>
          <w:rFonts w:ascii="Times New Roman" w:hAnsi="Times New Roman"/>
          <w:sz w:val="22"/>
          <w:szCs w:val="22"/>
        </w:rPr>
        <w:t>along the meanders of the Old Trinity River channel, as shown</w:t>
      </w:r>
    </w:p>
    <w:p w:rsidR="00977101" w:rsidRPr="0091698E" w:rsidRDefault="00977101" w:rsidP="00977101">
      <w:pPr>
        <w:widowControl w:val="0"/>
        <w:autoSpaceDE w:val="0"/>
        <w:autoSpaceDN w:val="0"/>
        <w:spacing w:line="300" w:lineRule="auto"/>
        <w:ind w:left="2880"/>
        <w:jc w:val="both"/>
        <w:rPr>
          <w:rFonts w:ascii="Times New Roman" w:hAnsi="Times New Roman"/>
          <w:sz w:val="22"/>
          <w:szCs w:val="22"/>
        </w:rPr>
      </w:pPr>
    </w:p>
    <w:p w:rsidR="00977101" w:rsidRPr="0091698E" w:rsidRDefault="00977101" w:rsidP="00977101">
      <w:pPr>
        <w:widowControl w:val="0"/>
        <w:autoSpaceDE w:val="0"/>
        <w:autoSpaceDN w:val="0"/>
        <w:ind w:firstLine="1440"/>
        <w:jc w:val="both"/>
        <w:rPr>
          <w:rFonts w:ascii="Times New Roman" w:hAnsi="Times New Roman"/>
          <w:sz w:val="22"/>
          <w:szCs w:val="22"/>
        </w:rPr>
      </w:pPr>
      <w:r w:rsidRPr="0091698E">
        <w:rPr>
          <w:rFonts w:ascii="Times New Roman" w:hAnsi="Times New Roman"/>
          <w:sz w:val="22"/>
          <w:szCs w:val="22"/>
        </w:rPr>
        <w:t xml:space="preserve"> (7) </w:t>
      </w:r>
      <w:r w:rsidRPr="0091698E">
        <w:rPr>
          <w:rFonts w:ascii="Times New Roman" w:hAnsi="Times New Roman"/>
          <w:sz w:val="22"/>
          <w:szCs w:val="22"/>
        </w:rPr>
        <w:tab/>
      </w:r>
      <w:r w:rsidRPr="0091698E">
        <w:rPr>
          <w:rFonts w:ascii="Times New Roman" w:hAnsi="Times New Roman"/>
          <w:sz w:val="22"/>
          <w:szCs w:val="22"/>
          <w:u w:val="single"/>
        </w:rPr>
        <w:t>Parking/landscaping zone</w:t>
      </w:r>
      <w:r w:rsidRPr="0091698E">
        <w:rPr>
          <w:rFonts w:ascii="Times New Roman" w:hAnsi="Times New Roman"/>
          <w:sz w:val="22"/>
          <w:szCs w:val="22"/>
        </w:rPr>
        <w:t>. Where there is at least a 70-foot space between buildings, a parking/landscaping zone meeting the following requirements is allowed in the space between the two buildings, but is not required. The composition of the parking/landscaping zone, moving from one building facade across to the other building facade, is as follows:</w:t>
      </w:r>
    </w:p>
    <w:p w:rsidR="00977101" w:rsidRPr="0091698E" w:rsidRDefault="00977101" w:rsidP="00977101">
      <w:pPr>
        <w:widowControl w:val="0"/>
        <w:numPr>
          <w:ilvl w:val="0"/>
          <w:numId w:val="58"/>
        </w:numPr>
        <w:tabs>
          <w:tab w:val="clear" w:pos="720"/>
          <w:tab w:val="num" w:pos="2880"/>
          <w:tab w:val="right" w:pos="9444"/>
        </w:tabs>
        <w:autoSpaceDE w:val="0"/>
        <w:autoSpaceDN w:val="0"/>
        <w:spacing w:before="252"/>
        <w:jc w:val="both"/>
        <w:rPr>
          <w:rFonts w:ascii="Times New Roman" w:hAnsi="Times New Roman"/>
          <w:sz w:val="22"/>
          <w:szCs w:val="22"/>
        </w:rPr>
      </w:pPr>
      <w:r w:rsidRPr="0091698E">
        <w:rPr>
          <w:rFonts w:ascii="Times New Roman" w:hAnsi="Times New Roman"/>
          <w:sz w:val="22"/>
          <w:szCs w:val="22"/>
        </w:rPr>
        <w:t>First, a minimum six-foot-wide sidewalk parallel to the facade of the first building.</w:t>
      </w:r>
    </w:p>
    <w:p w:rsidR="00977101" w:rsidRPr="0091698E" w:rsidRDefault="00977101" w:rsidP="00977101">
      <w:pPr>
        <w:widowControl w:val="0"/>
        <w:numPr>
          <w:ilvl w:val="0"/>
          <w:numId w:val="58"/>
        </w:numPr>
        <w:tabs>
          <w:tab w:val="clear" w:pos="720"/>
          <w:tab w:val="num" w:pos="2880"/>
        </w:tabs>
        <w:autoSpaceDE w:val="0"/>
        <w:autoSpaceDN w:val="0"/>
        <w:spacing w:before="120"/>
        <w:jc w:val="both"/>
        <w:rPr>
          <w:rFonts w:ascii="Times New Roman" w:hAnsi="Times New Roman"/>
          <w:sz w:val="22"/>
          <w:szCs w:val="22"/>
        </w:rPr>
      </w:pPr>
      <w:r w:rsidRPr="0091698E">
        <w:rPr>
          <w:rFonts w:ascii="Times New Roman" w:hAnsi="Times New Roman"/>
          <w:sz w:val="22"/>
          <w:szCs w:val="22"/>
        </w:rPr>
        <w:t>Second, a parking area between six feet from the first building facade to 16 feet from the first building facade. This parking area must have angled head-in parking at an angle of 60 degrees to 90 degrees. A landscaped area containing one tree must be located between every fifth parking stall. Trees in the parking area must be spaced 46 to 50 feet on center, and must be 12 to 16 feet away from the first building facade. One parking stall may be omitted to allow for a loading dock to remain functional.</w:t>
      </w:r>
    </w:p>
    <w:p w:rsidR="00977101" w:rsidRPr="0091698E" w:rsidRDefault="00977101" w:rsidP="00977101">
      <w:pPr>
        <w:widowControl w:val="0"/>
        <w:numPr>
          <w:ilvl w:val="0"/>
          <w:numId w:val="58"/>
        </w:numPr>
        <w:tabs>
          <w:tab w:val="clear" w:pos="720"/>
          <w:tab w:val="num" w:pos="2880"/>
          <w:tab w:val="right" w:pos="9444"/>
        </w:tabs>
        <w:autoSpaceDE w:val="0"/>
        <w:autoSpaceDN w:val="0"/>
        <w:spacing w:before="252"/>
        <w:jc w:val="both"/>
        <w:rPr>
          <w:rFonts w:ascii="Times New Roman" w:hAnsi="Times New Roman"/>
          <w:sz w:val="22"/>
          <w:szCs w:val="22"/>
        </w:rPr>
      </w:pPr>
      <w:r w:rsidRPr="0091698E">
        <w:rPr>
          <w:rFonts w:ascii="Times New Roman" w:hAnsi="Times New Roman"/>
          <w:sz w:val="22"/>
          <w:szCs w:val="22"/>
        </w:rPr>
        <w:t>Third, a minimum of 26 feet of right-of-way for the two-way traffic in the middle.</w:t>
      </w:r>
    </w:p>
    <w:p w:rsidR="00977101" w:rsidRPr="0091698E" w:rsidRDefault="00977101" w:rsidP="00977101">
      <w:pPr>
        <w:widowControl w:val="0"/>
        <w:numPr>
          <w:ilvl w:val="0"/>
          <w:numId w:val="58"/>
        </w:numPr>
        <w:tabs>
          <w:tab w:val="clear" w:pos="720"/>
          <w:tab w:val="num" w:pos="2880"/>
          <w:tab w:val="right" w:pos="9444"/>
        </w:tabs>
        <w:autoSpaceDE w:val="0"/>
        <w:autoSpaceDN w:val="0"/>
        <w:spacing w:before="252"/>
        <w:jc w:val="both"/>
        <w:rPr>
          <w:rFonts w:ascii="Times New Roman" w:hAnsi="Times New Roman"/>
          <w:sz w:val="22"/>
          <w:szCs w:val="22"/>
        </w:rPr>
      </w:pPr>
      <w:r w:rsidRPr="0091698E">
        <w:rPr>
          <w:rFonts w:ascii="Times New Roman" w:hAnsi="Times New Roman"/>
          <w:sz w:val="22"/>
          <w:szCs w:val="22"/>
        </w:rPr>
        <w:t>Fourth, a matching parking area from between 16 feet from the second building facade to six feet from the second building facade.</w:t>
      </w:r>
    </w:p>
    <w:p w:rsidR="00977101" w:rsidRPr="0091698E" w:rsidRDefault="00977101" w:rsidP="00977101">
      <w:pPr>
        <w:widowControl w:val="0"/>
        <w:numPr>
          <w:ilvl w:val="0"/>
          <w:numId w:val="58"/>
        </w:numPr>
        <w:tabs>
          <w:tab w:val="clear" w:pos="720"/>
          <w:tab w:val="num" w:pos="2880"/>
          <w:tab w:val="right" w:pos="9444"/>
        </w:tabs>
        <w:autoSpaceDE w:val="0"/>
        <w:autoSpaceDN w:val="0"/>
        <w:spacing w:before="252"/>
        <w:jc w:val="both"/>
        <w:rPr>
          <w:rFonts w:ascii="Times New Roman" w:hAnsi="Times New Roman"/>
          <w:sz w:val="22"/>
          <w:szCs w:val="22"/>
        </w:rPr>
      </w:pPr>
      <w:r w:rsidRPr="0091698E">
        <w:rPr>
          <w:rFonts w:ascii="Times New Roman" w:hAnsi="Times New Roman"/>
          <w:sz w:val="22"/>
          <w:szCs w:val="22"/>
        </w:rPr>
        <w:t>Fifth, a matching six-foot-wide sidewalk parallel to the facade of the second building.</w:t>
      </w:r>
    </w:p>
    <w:p w:rsidR="00977101" w:rsidRPr="0091698E" w:rsidRDefault="00977101" w:rsidP="00977101">
      <w:pPr>
        <w:widowControl w:val="0"/>
        <w:tabs>
          <w:tab w:val="right" w:pos="9444"/>
        </w:tabs>
        <w:autoSpaceDE w:val="0"/>
        <w:autoSpaceDN w:val="0"/>
        <w:spacing w:before="252"/>
        <w:ind w:firstLine="720"/>
        <w:jc w:val="both"/>
        <w:rPr>
          <w:rFonts w:ascii="Times New Roman" w:hAnsi="Times New Roman"/>
          <w:sz w:val="22"/>
          <w:szCs w:val="22"/>
        </w:rPr>
      </w:pPr>
      <w:r w:rsidRPr="0091698E">
        <w:rPr>
          <w:rFonts w:ascii="Times New Roman" w:hAnsi="Times New Roman"/>
          <w:sz w:val="22"/>
          <w:szCs w:val="22"/>
        </w:rPr>
        <w:t>(c)</w:t>
      </w:r>
      <w:r w:rsidRPr="0091698E">
        <w:rPr>
          <w:rFonts w:ascii="Times New Roman" w:hAnsi="Times New Roman"/>
          <w:sz w:val="22"/>
          <w:szCs w:val="22"/>
        </w:rPr>
        <w:tab/>
      </w:r>
      <w:r w:rsidRPr="0091698E">
        <w:rPr>
          <w:rFonts w:ascii="Times New Roman" w:hAnsi="Times New Roman"/>
          <w:sz w:val="22"/>
          <w:szCs w:val="22"/>
          <w:u w:val="single"/>
        </w:rPr>
        <w:t>Subdistrict 2</w:t>
      </w:r>
      <w:r w:rsidRPr="0091698E">
        <w:rPr>
          <w:rFonts w:ascii="Times New Roman" w:hAnsi="Times New Roman"/>
          <w:sz w:val="22"/>
          <w:szCs w:val="22"/>
        </w:rPr>
        <w:t>. Except as otherwise provided in this section, all properties in Subdistrict 2</w:t>
      </w:r>
      <w:r w:rsidRPr="0091698E">
        <w:rPr>
          <w:rFonts w:ascii="Times New Roman" w:hAnsi="Times New Roman"/>
          <w:sz w:val="22"/>
          <w:szCs w:val="22"/>
        </w:rPr>
        <w:br/>
        <w:t>must comply with Article X. (Ord. Nos. 25013; 25560; 26975; 27280; 28231; 28819; 30040; 30041;</w:t>
      </w:r>
    </w:p>
    <w:p w:rsidR="00977101" w:rsidRPr="0091698E" w:rsidRDefault="00977101" w:rsidP="00977101">
      <w:pPr>
        <w:widowControl w:val="0"/>
        <w:autoSpaceDE w:val="0"/>
        <w:autoSpaceDN w:val="0"/>
        <w:spacing w:line="276" w:lineRule="auto"/>
        <w:jc w:val="both"/>
        <w:rPr>
          <w:rFonts w:ascii="Times New Roman" w:hAnsi="Times New Roman"/>
          <w:sz w:val="22"/>
          <w:szCs w:val="22"/>
        </w:rPr>
      </w:pPr>
      <w:r w:rsidRPr="0091698E">
        <w:rPr>
          <w:rFonts w:ascii="Times New Roman" w:hAnsi="Times New Roman"/>
          <w:sz w:val="22"/>
          <w:szCs w:val="22"/>
        </w:rPr>
        <w:t>30042)</w:t>
      </w:r>
    </w:p>
    <w:p w:rsidR="00977101" w:rsidRPr="0091698E" w:rsidRDefault="00977101" w:rsidP="00977101">
      <w:pPr>
        <w:widowControl w:val="0"/>
        <w:tabs>
          <w:tab w:val="left" w:pos="2911"/>
        </w:tabs>
        <w:autoSpaceDE w:val="0"/>
        <w:autoSpaceDN w:val="0"/>
        <w:spacing w:before="360" w:line="274" w:lineRule="auto"/>
        <w:rPr>
          <w:rFonts w:ascii="Times New Roman" w:hAnsi="Times New Roman"/>
          <w:b/>
          <w:bCs/>
          <w:sz w:val="22"/>
          <w:szCs w:val="22"/>
        </w:rPr>
      </w:pPr>
      <w:r w:rsidRPr="0091698E">
        <w:rPr>
          <w:rFonts w:ascii="Times New Roman" w:hAnsi="Times New Roman"/>
          <w:b/>
          <w:bCs/>
          <w:sz w:val="22"/>
          <w:szCs w:val="22"/>
        </w:rPr>
        <w:t>SEC. 51P-621.113.</w:t>
      </w:r>
      <w:r w:rsidRPr="0091698E">
        <w:rPr>
          <w:rFonts w:ascii="Times New Roman" w:hAnsi="Times New Roman"/>
          <w:b/>
          <w:bCs/>
          <w:sz w:val="22"/>
          <w:szCs w:val="22"/>
        </w:rPr>
        <w:tab/>
        <w:t>ARCHITECTURAL DESIGN GUIDELINES.</w:t>
      </w:r>
    </w:p>
    <w:p w:rsidR="00977101" w:rsidRPr="0091698E" w:rsidRDefault="00977101" w:rsidP="00977101">
      <w:pPr>
        <w:widowControl w:val="0"/>
        <w:autoSpaceDE w:val="0"/>
        <w:autoSpaceDN w:val="0"/>
        <w:spacing w:before="216"/>
        <w:ind w:firstLine="720"/>
        <w:jc w:val="both"/>
        <w:rPr>
          <w:rFonts w:ascii="Times New Roman" w:hAnsi="Times New Roman"/>
          <w:sz w:val="22"/>
          <w:szCs w:val="22"/>
        </w:rPr>
      </w:pPr>
      <w:r w:rsidRPr="0091698E">
        <w:rPr>
          <w:rFonts w:ascii="Times New Roman" w:hAnsi="Times New Roman"/>
          <w:sz w:val="22"/>
          <w:szCs w:val="22"/>
        </w:rPr>
        <w:t xml:space="preserve">(a) </w:t>
      </w:r>
      <w:r w:rsidRPr="0091698E">
        <w:rPr>
          <w:rFonts w:ascii="Times New Roman" w:hAnsi="Times New Roman"/>
          <w:sz w:val="22"/>
          <w:szCs w:val="22"/>
        </w:rPr>
        <w:tab/>
      </w:r>
      <w:r w:rsidRPr="0091698E">
        <w:rPr>
          <w:rFonts w:ascii="Times New Roman" w:hAnsi="Times New Roman"/>
          <w:sz w:val="22"/>
          <w:szCs w:val="22"/>
          <w:u w:val="single"/>
        </w:rPr>
        <w:t>Purpose</w:t>
      </w:r>
      <w:r w:rsidRPr="0091698E">
        <w:rPr>
          <w:rFonts w:ascii="Times New Roman" w:hAnsi="Times New Roman"/>
          <w:sz w:val="22"/>
          <w:szCs w:val="22"/>
        </w:rPr>
        <w:t xml:space="preserve">. The architectural design guidelines of this section are intended to preserve the historical, cultural, and architectural importance and significance of Subdistricts 1, 1A, 1B, 1C, 1D, 1E, 1F, 1G, </w:t>
      </w:r>
      <w:r w:rsidRPr="0091698E">
        <w:rPr>
          <w:rFonts w:ascii="Times New Roman" w:hAnsi="Times New Roman"/>
          <w:sz w:val="22"/>
          <w:szCs w:val="22"/>
          <w:highlight w:val="yellow"/>
          <w:u w:val="single"/>
        </w:rPr>
        <w:t>[</w:t>
      </w:r>
      <w:r w:rsidRPr="0091698E">
        <w:rPr>
          <w:rFonts w:ascii="Times New Roman" w:hAnsi="Times New Roman"/>
          <w:strike/>
          <w:sz w:val="22"/>
          <w:szCs w:val="22"/>
          <w:highlight w:val="yellow"/>
          <w:u w:val="single"/>
        </w:rPr>
        <w:t>and</w:t>
      </w:r>
      <w:r w:rsidRPr="0091698E">
        <w:rPr>
          <w:rFonts w:ascii="Times New Roman" w:hAnsi="Times New Roman"/>
          <w:sz w:val="22"/>
          <w:szCs w:val="22"/>
          <w:highlight w:val="yellow"/>
          <w:u w:val="single"/>
        </w:rPr>
        <w:t>] 1H, and 1I.</w:t>
      </w:r>
      <w:r w:rsidRPr="0091698E">
        <w:rPr>
          <w:rFonts w:ascii="Times New Roman" w:hAnsi="Times New Roman"/>
          <w:sz w:val="22"/>
          <w:szCs w:val="22"/>
        </w:rPr>
        <w:t xml:space="preserve"> These architectural design guidelines are intended to encourage adaptive reuse of existing buildings; new contemporary and creative construction and major modifications that will enhance the architectural character of the district; and sustainable, green, energy efficient design and construction.</w:t>
      </w:r>
    </w:p>
    <w:p w:rsidR="00977101" w:rsidRPr="0091698E" w:rsidRDefault="00977101" w:rsidP="00977101">
      <w:pPr>
        <w:widowControl w:val="0"/>
        <w:tabs>
          <w:tab w:val="right" w:pos="9444"/>
        </w:tabs>
        <w:autoSpaceDE w:val="0"/>
        <w:autoSpaceDN w:val="0"/>
        <w:spacing w:before="252"/>
        <w:ind w:firstLine="720"/>
        <w:jc w:val="both"/>
        <w:rPr>
          <w:rFonts w:ascii="Times New Roman" w:hAnsi="Times New Roman"/>
          <w:sz w:val="22"/>
          <w:szCs w:val="22"/>
          <w:u w:val="single"/>
        </w:rPr>
      </w:pPr>
      <w:r w:rsidRPr="0091698E">
        <w:rPr>
          <w:rFonts w:ascii="Times New Roman" w:hAnsi="Times New Roman"/>
          <w:sz w:val="22"/>
          <w:szCs w:val="22"/>
        </w:rPr>
        <w:t>(b)</w:t>
      </w:r>
      <w:r w:rsidRPr="0091698E">
        <w:rPr>
          <w:rFonts w:ascii="Times New Roman" w:hAnsi="Times New Roman"/>
          <w:sz w:val="22"/>
          <w:szCs w:val="22"/>
        </w:rPr>
        <w:tab/>
      </w:r>
      <w:r w:rsidRPr="0091698E">
        <w:rPr>
          <w:rFonts w:ascii="Times New Roman" w:hAnsi="Times New Roman"/>
          <w:sz w:val="22"/>
          <w:szCs w:val="22"/>
          <w:u w:val="single"/>
        </w:rPr>
        <w:t>Facade requirements for new construction and major modifications in Subdistricts 1, 1A,</w:t>
      </w:r>
      <w:r w:rsidRPr="0091698E">
        <w:rPr>
          <w:rFonts w:ascii="Times New Roman" w:hAnsi="Times New Roman"/>
          <w:sz w:val="22"/>
          <w:szCs w:val="22"/>
          <w:u w:val="single"/>
        </w:rPr>
        <w:br/>
        <w:t xml:space="preserve">1B, 1C, 1D, 1E, 1F, 1G , </w:t>
      </w:r>
      <w:r w:rsidRPr="0091698E">
        <w:rPr>
          <w:rFonts w:ascii="Times New Roman" w:hAnsi="Times New Roman"/>
          <w:sz w:val="22"/>
          <w:szCs w:val="22"/>
          <w:highlight w:val="yellow"/>
          <w:u w:val="single"/>
        </w:rPr>
        <w:t>[</w:t>
      </w:r>
      <w:r w:rsidRPr="0091698E">
        <w:rPr>
          <w:rFonts w:ascii="Times New Roman" w:hAnsi="Times New Roman"/>
          <w:strike/>
          <w:sz w:val="22"/>
          <w:szCs w:val="22"/>
          <w:highlight w:val="yellow"/>
          <w:u w:val="single"/>
        </w:rPr>
        <w:t>and</w:t>
      </w:r>
      <w:r w:rsidRPr="0091698E">
        <w:rPr>
          <w:rFonts w:ascii="Times New Roman" w:hAnsi="Times New Roman"/>
          <w:sz w:val="22"/>
          <w:szCs w:val="22"/>
          <w:highlight w:val="yellow"/>
          <w:u w:val="single"/>
        </w:rPr>
        <w:t>] 1H, and 1I</w:t>
      </w:r>
      <w:r w:rsidRPr="0091698E">
        <w:rPr>
          <w:rFonts w:ascii="Times New Roman" w:hAnsi="Times New Roman"/>
          <w:sz w:val="22"/>
          <w:szCs w:val="22"/>
          <w:highlight w:val="yellow"/>
        </w:rPr>
        <w:t>.</w:t>
      </w:r>
    </w:p>
    <w:p w:rsidR="00977101" w:rsidRPr="0091698E" w:rsidRDefault="00977101" w:rsidP="00977101">
      <w:pPr>
        <w:widowControl w:val="0"/>
        <w:numPr>
          <w:ilvl w:val="0"/>
          <w:numId w:val="59"/>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Facades must be brick, concrete masonry, glass, hollow tile, stone, or other fireproof materials, except that wooden siding, wooden sheets, and metal may not be used on more than 50 percent of any facade.</w:t>
      </w:r>
    </w:p>
    <w:p w:rsidR="00977101" w:rsidRPr="0091698E" w:rsidRDefault="00977101" w:rsidP="00977101">
      <w:pPr>
        <w:widowControl w:val="0"/>
        <w:numPr>
          <w:ilvl w:val="0"/>
          <w:numId w:val="59"/>
        </w:numPr>
        <w:tabs>
          <w:tab w:val="clear" w:pos="720"/>
          <w:tab w:val="num" w:pos="2160"/>
          <w:tab w:val="right" w:pos="9444"/>
        </w:tabs>
        <w:autoSpaceDE w:val="0"/>
        <w:autoSpaceDN w:val="0"/>
        <w:spacing w:before="252"/>
        <w:jc w:val="both"/>
        <w:rPr>
          <w:rFonts w:ascii="Times New Roman" w:hAnsi="Times New Roman"/>
          <w:sz w:val="22"/>
          <w:szCs w:val="22"/>
        </w:rPr>
      </w:pPr>
      <w:r w:rsidRPr="0091698E">
        <w:rPr>
          <w:rFonts w:ascii="Times New Roman" w:hAnsi="Times New Roman"/>
          <w:sz w:val="22"/>
          <w:szCs w:val="22"/>
        </w:rPr>
        <w:t>Facades consisting of more than 80 percent glass, excluding glass block, are prohibited.</w:t>
      </w:r>
    </w:p>
    <w:p w:rsidR="00977101" w:rsidRPr="0091698E" w:rsidRDefault="00977101" w:rsidP="00977101">
      <w:pPr>
        <w:widowControl w:val="0"/>
        <w:numPr>
          <w:ilvl w:val="0"/>
          <w:numId w:val="59"/>
        </w:numPr>
        <w:tabs>
          <w:tab w:val="clear" w:pos="720"/>
          <w:tab w:val="num" w:pos="2160"/>
        </w:tabs>
        <w:autoSpaceDE w:val="0"/>
        <w:autoSpaceDN w:val="0"/>
        <w:spacing w:before="36"/>
        <w:jc w:val="both"/>
        <w:rPr>
          <w:rFonts w:ascii="Times New Roman" w:hAnsi="Times New Roman"/>
          <w:sz w:val="22"/>
          <w:szCs w:val="22"/>
        </w:rPr>
      </w:pPr>
      <w:r w:rsidRPr="0091698E">
        <w:rPr>
          <w:rFonts w:ascii="Times New Roman" w:hAnsi="Times New Roman"/>
          <w:sz w:val="22"/>
          <w:szCs w:val="22"/>
        </w:rPr>
        <w:t>The maximum permitted reflectance of glass used as a facade material varies depending on where the glass is used. The reflectance of glass used on the first two stories may not exceed 15 percent. The reflectance of glass used above the first two stories may not exceed 27 percent. Reflectance is the percentage of available visible light energy reflected away from the exterior surface of the glass. The higher the percentage, the more visible light reflected and the more mirror-like the glass will appear.</w:t>
      </w:r>
    </w:p>
    <w:p w:rsidR="00977101" w:rsidRPr="0091698E" w:rsidRDefault="00977101" w:rsidP="00977101">
      <w:pPr>
        <w:widowControl w:val="0"/>
        <w:autoSpaceDE w:val="0"/>
        <w:autoSpaceDN w:val="0"/>
        <w:spacing w:before="252"/>
        <w:ind w:firstLine="720"/>
        <w:jc w:val="both"/>
        <w:rPr>
          <w:rFonts w:ascii="Times New Roman" w:hAnsi="Times New Roman"/>
          <w:sz w:val="22"/>
          <w:szCs w:val="22"/>
        </w:rPr>
      </w:pPr>
      <w:r w:rsidRPr="0091698E">
        <w:rPr>
          <w:rFonts w:ascii="Times New Roman" w:hAnsi="Times New Roman"/>
          <w:sz w:val="22"/>
          <w:szCs w:val="22"/>
        </w:rPr>
        <w:t xml:space="preserve">(c) </w:t>
      </w:r>
      <w:r w:rsidRPr="0091698E">
        <w:rPr>
          <w:rFonts w:ascii="Times New Roman" w:hAnsi="Times New Roman"/>
          <w:sz w:val="22"/>
          <w:szCs w:val="22"/>
        </w:rPr>
        <w:tab/>
      </w:r>
      <w:r w:rsidRPr="0091698E">
        <w:rPr>
          <w:rFonts w:ascii="Times New Roman" w:hAnsi="Times New Roman"/>
          <w:sz w:val="22"/>
          <w:szCs w:val="22"/>
          <w:u w:val="single"/>
        </w:rPr>
        <w:t xml:space="preserve">Design test requirements in Subdistricts 1, 1A, 1B, 1C, 1D, 1E, 1F, 1G, </w:t>
      </w:r>
      <w:r w:rsidRPr="0091698E">
        <w:rPr>
          <w:rFonts w:ascii="Times New Roman" w:hAnsi="Times New Roman"/>
          <w:sz w:val="22"/>
          <w:szCs w:val="22"/>
          <w:highlight w:val="yellow"/>
          <w:u w:val="single"/>
        </w:rPr>
        <w:t>[</w:t>
      </w:r>
      <w:r w:rsidRPr="0091698E">
        <w:rPr>
          <w:rFonts w:ascii="Times New Roman" w:hAnsi="Times New Roman"/>
          <w:strike/>
          <w:sz w:val="22"/>
          <w:szCs w:val="22"/>
          <w:highlight w:val="yellow"/>
          <w:u w:val="single"/>
        </w:rPr>
        <w:t>and</w:t>
      </w:r>
      <w:r w:rsidRPr="0091698E">
        <w:rPr>
          <w:rFonts w:ascii="Times New Roman" w:hAnsi="Times New Roman"/>
          <w:sz w:val="22"/>
          <w:szCs w:val="22"/>
          <w:highlight w:val="yellow"/>
          <w:u w:val="single"/>
        </w:rPr>
        <w:t>] 1H, and 1I</w:t>
      </w:r>
      <w:r w:rsidRPr="0091698E">
        <w:rPr>
          <w:rFonts w:ascii="Times New Roman" w:hAnsi="Times New Roman"/>
          <w:sz w:val="22"/>
          <w:szCs w:val="22"/>
          <w:highlight w:val="yellow"/>
        </w:rPr>
        <w:t>.</w:t>
      </w:r>
      <w:r w:rsidRPr="0091698E">
        <w:rPr>
          <w:rFonts w:ascii="Times New Roman" w:hAnsi="Times New Roman"/>
          <w:sz w:val="22"/>
          <w:szCs w:val="22"/>
        </w:rPr>
        <w:t xml:space="preserve"> New construction or a major modification must earn at least 50 points for properties with a floor area ratio of 2.0 or less, and at least 70 points for properties with floor area ratios greater than 20 (out of 205 possible points). The total possible points in any category are provided in parentheses.</w:t>
      </w:r>
    </w:p>
    <w:p w:rsidR="00977101" w:rsidRPr="0091698E" w:rsidRDefault="00977101" w:rsidP="00977101">
      <w:pPr>
        <w:widowControl w:val="0"/>
        <w:autoSpaceDE w:val="0"/>
        <w:autoSpaceDN w:val="0"/>
        <w:spacing w:before="252"/>
        <w:ind w:firstLine="1440"/>
        <w:jc w:val="both"/>
        <w:rPr>
          <w:rFonts w:ascii="Times New Roman" w:hAnsi="Times New Roman"/>
          <w:sz w:val="22"/>
          <w:szCs w:val="22"/>
        </w:rPr>
      </w:pPr>
      <w:r w:rsidRPr="0091698E">
        <w:rPr>
          <w:rFonts w:ascii="Times New Roman" w:hAnsi="Times New Roman"/>
          <w:sz w:val="22"/>
          <w:szCs w:val="22"/>
        </w:rPr>
        <w:t xml:space="preserve">(1) </w:t>
      </w:r>
      <w:r w:rsidRPr="0091698E">
        <w:rPr>
          <w:rFonts w:ascii="Times New Roman" w:hAnsi="Times New Roman"/>
          <w:sz w:val="22"/>
          <w:szCs w:val="22"/>
        </w:rPr>
        <w:tab/>
      </w:r>
      <w:r w:rsidRPr="0091698E">
        <w:rPr>
          <w:rFonts w:ascii="Times New Roman" w:hAnsi="Times New Roman"/>
          <w:sz w:val="22"/>
          <w:szCs w:val="22"/>
          <w:u w:val="single"/>
        </w:rPr>
        <w:t>Maintenance of original facades</w:t>
      </w:r>
      <w:r w:rsidRPr="0091698E">
        <w:rPr>
          <w:rFonts w:ascii="Times New Roman" w:hAnsi="Times New Roman"/>
          <w:sz w:val="22"/>
          <w:szCs w:val="22"/>
        </w:rPr>
        <w:t>. (Total possible points = 10) Ten points are awarded for the adaptive reuse of an original building if its original facade design elements are not altered.</w:t>
      </w:r>
    </w:p>
    <w:p w:rsidR="00977101" w:rsidRPr="0091698E" w:rsidRDefault="00977101" w:rsidP="00977101">
      <w:pPr>
        <w:widowControl w:val="0"/>
        <w:tabs>
          <w:tab w:val="left" w:pos="2192"/>
        </w:tabs>
        <w:autoSpaceDE w:val="0"/>
        <w:autoSpaceDN w:val="0"/>
        <w:spacing w:before="252"/>
        <w:ind w:firstLine="1440"/>
        <w:jc w:val="both"/>
        <w:rPr>
          <w:rFonts w:ascii="Times New Roman" w:hAnsi="Times New Roman"/>
          <w:sz w:val="22"/>
          <w:szCs w:val="22"/>
        </w:rPr>
      </w:pPr>
      <w:r w:rsidRPr="0091698E">
        <w:rPr>
          <w:rFonts w:ascii="Times New Roman" w:hAnsi="Times New Roman"/>
          <w:sz w:val="22"/>
          <w:szCs w:val="22"/>
        </w:rPr>
        <w:t>(2)</w:t>
      </w:r>
      <w:r w:rsidRPr="0091698E">
        <w:rPr>
          <w:rFonts w:ascii="Times New Roman" w:hAnsi="Times New Roman"/>
          <w:sz w:val="22"/>
          <w:szCs w:val="22"/>
        </w:rPr>
        <w:tab/>
      </w:r>
      <w:r w:rsidRPr="0091698E">
        <w:rPr>
          <w:rFonts w:ascii="Times New Roman" w:hAnsi="Times New Roman"/>
          <w:sz w:val="22"/>
          <w:szCs w:val="22"/>
          <w:u w:val="single"/>
        </w:rPr>
        <w:t>Ground floor uses, building facades, and roofs</w:t>
      </w:r>
      <w:r w:rsidRPr="0091698E">
        <w:rPr>
          <w:rFonts w:ascii="Times New Roman" w:hAnsi="Times New Roman"/>
          <w:sz w:val="22"/>
          <w:szCs w:val="22"/>
        </w:rPr>
        <w:t>. (Total possible points = 20) Points may be earned as follows:</w:t>
      </w:r>
    </w:p>
    <w:p w:rsidR="00977101" w:rsidRPr="0091698E" w:rsidRDefault="00977101" w:rsidP="00977101">
      <w:pPr>
        <w:widowControl w:val="0"/>
        <w:numPr>
          <w:ilvl w:val="0"/>
          <w:numId w:val="60"/>
        </w:numPr>
        <w:tabs>
          <w:tab w:val="clear" w:pos="720"/>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t>Retail and showroom uses</w:t>
      </w:r>
      <w:r w:rsidRPr="0091698E">
        <w:rPr>
          <w:rFonts w:ascii="Times New Roman" w:hAnsi="Times New Roman"/>
          <w:sz w:val="22"/>
          <w:szCs w:val="22"/>
        </w:rPr>
        <w:t>. Ten points are awarded if a building's ground floor (excluding halls, restrooms, utility areas, and other public spaces) is allocated to retail and personal service uses or office showroom/warehouse uses.</w:t>
      </w:r>
    </w:p>
    <w:p w:rsidR="00977101" w:rsidRPr="0091698E" w:rsidRDefault="00977101" w:rsidP="00977101">
      <w:pPr>
        <w:widowControl w:val="0"/>
        <w:numPr>
          <w:ilvl w:val="0"/>
          <w:numId w:val="60"/>
        </w:numPr>
        <w:tabs>
          <w:tab w:val="clear" w:pos="720"/>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t>Restaurant uses</w:t>
      </w:r>
      <w:r w:rsidRPr="0091698E">
        <w:rPr>
          <w:rFonts w:ascii="Times New Roman" w:hAnsi="Times New Roman"/>
          <w:sz w:val="22"/>
          <w:szCs w:val="22"/>
        </w:rPr>
        <w:t>. Ten points are awarded if a building's ground floor (excluding halls, restrooms, utility areas, and other public spaces) includes restaurant uses.</w:t>
      </w:r>
    </w:p>
    <w:p w:rsidR="00977101" w:rsidRPr="0091698E" w:rsidRDefault="00977101" w:rsidP="00977101">
      <w:pPr>
        <w:widowControl w:val="0"/>
        <w:numPr>
          <w:ilvl w:val="0"/>
          <w:numId w:val="60"/>
        </w:numPr>
        <w:tabs>
          <w:tab w:val="clear" w:pos="720"/>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t>Facade treatments</w:t>
      </w:r>
      <w:r w:rsidRPr="0091698E">
        <w:rPr>
          <w:rFonts w:ascii="Times New Roman" w:hAnsi="Times New Roman"/>
          <w:sz w:val="22"/>
          <w:szCs w:val="22"/>
        </w:rPr>
        <w:t>. Ten points are awarded if the building's front facade is given texture and complexity by the inclusion of ground level entries more than 14 feet in height, porticos, indented entries, belt coursing or other horizontal banding, grid coursing, articulation of window openings, corner pilasters, rustication of the first floor, changes of color, or ornamental iron.</w:t>
      </w:r>
    </w:p>
    <w:p w:rsidR="00977101" w:rsidRPr="0091698E" w:rsidRDefault="00977101" w:rsidP="00977101">
      <w:pPr>
        <w:widowControl w:val="0"/>
        <w:autoSpaceDE w:val="0"/>
        <w:autoSpaceDN w:val="0"/>
        <w:spacing w:before="252"/>
        <w:ind w:firstLine="1440"/>
        <w:jc w:val="both"/>
        <w:rPr>
          <w:rFonts w:ascii="Times New Roman" w:hAnsi="Times New Roman"/>
          <w:sz w:val="22"/>
          <w:szCs w:val="22"/>
        </w:rPr>
      </w:pPr>
      <w:r w:rsidRPr="0091698E">
        <w:rPr>
          <w:rFonts w:ascii="Times New Roman" w:hAnsi="Times New Roman"/>
          <w:sz w:val="22"/>
          <w:szCs w:val="22"/>
        </w:rPr>
        <w:t>(3)</w:t>
      </w:r>
      <w:r w:rsidRPr="0091698E">
        <w:rPr>
          <w:rFonts w:ascii="Times New Roman" w:hAnsi="Times New Roman"/>
          <w:sz w:val="22"/>
          <w:szCs w:val="22"/>
        </w:rPr>
        <w:tab/>
        <w:t xml:space="preserve"> </w:t>
      </w:r>
      <w:r w:rsidRPr="0091698E">
        <w:rPr>
          <w:rFonts w:ascii="Times New Roman" w:hAnsi="Times New Roman"/>
          <w:sz w:val="22"/>
          <w:szCs w:val="22"/>
          <w:u w:val="single"/>
        </w:rPr>
        <w:t>Pedestrian amenities</w:t>
      </w:r>
      <w:r w:rsidRPr="0091698E">
        <w:rPr>
          <w:rFonts w:ascii="Times New Roman" w:hAnsi="Times New Roman"/>
          <w:sz w:val="22"/>
          <w:szCs w:val="22"/>
        </w:rPr>
        <w:t>. (Total possible points = 25) Five points each are awarded for benches, trash receptacles, awnings/canopies, bicycle parking racks, and pedestrian street lamps. These items should be creative and contemporary. Pedestrian amenities must be located within the curb-</w:t>
      </w:r>
      <w:r w:rsidRPr="0091698E">
        <w:rPr>
          <w:rFonts w:ascii="Times New Roman" w:hAnsi="Times New Roman"/>
          <w:sz w:val="22"/>
          <w:szCs w:val="22"/>
        </w:rPr>
        <w:softHyphen/>
        <w:t>to-building area of the building site, but, if a hardship prohibits locating these in the curb-to-building area of the building site, the amenities may be placed within the public right-of-way as long as they meet city standards and licensing requirements and do not block free movement of pedestrians. Pedestrian amenities must be maintained and operated by the owner of the building site. If there is more than one owner, all owners are jointly responsible for maintenance. Such amenities include:</w:t>
      </w:r>
    </w:p>
    <w:p w:rsidR="00977101" w:rsidRPr="0091698E" w:rsidRDefault="00977101" w:rsidP="00977101">
      <w:pPr>
        <w:widowControl w:val="0"/>
        <w:numPr>
          <w:ilvl w:val="0"/>
          <w:numId w:val="61"/>
        </w:numPr>
        <w:tabs>
          <w:tab w:val="clear" w:pos="720"/>
          <w:tab w:val="num" w:pos="2880"/>
        </w:tabs>
        <w:autoSpaceDE w:val="0"/>
        <w:autoSpaceDN w:val="0"/>
        <w:spacing w:before="252" w:line="302" w:lineRule="auto"/>
        <w:jc w:val="both"/>
        <w:rPr>
          <w:rFonts w:ascii="Times New Roman" w:hAnsi="Times New Roman"/>
          <w:sz w:val="22"/>
          <w:szCs w:val="22"/>
        </w:rPr>
      </w:pPr>
      <w:r w:rsidRPr="0091698E">
        <w:rPr>
          <w:rFonts w:ascii="Times New Roman" w:hAnsi="Times New Roman"/>
          <w:sz w:val="22"/>
          <w:szCs w:val="22"/>
        </w:rPr>
        <w:t>Benches or exterior seating areas (maximum of one every 50 feet).</w:t>
      </w:r>
    </w:p>
    <w:p w:rsidR="00977101" w:rsidRPr="0091698E" w:rsidRDefault="00977101" w:rsidP="007E1892">
      <w:pPr>
        <w:widowControl w:val="0"/>
        <w:numPr>
          <w:ilvl w:val="0"/>
          <w:numId w:val="61"/>
        </w:numPr>
        <w:tabs>
          <w:tab w:val="clear" w:pos="720"/>
          <w:tab w:val="num" w:pos="2880"/>
        </w:tabs>
        <w:autoSpaceDE w:val="0"/>
        <w:autoSpaceDN w:val="0"/>
        <w:spacing w:before="216" w:line="302" w:lineRule="auto"/>
        <w:ind w:left="2160" w:firstLine="0"/>
        <w:jc w:val="both"/>
        <w:rPr>
          <w:rFonts w:ascii="Times New Roman" w:hAnsi="Times New Roman"/>
          <w:sz w:val="22"/>
          <w:szCs w:val="22"/>
        </w:rPr>
      </w:pPr>
      <w:r w:rsidRPr="0091698E">
        <w:rPr>
          <w:rFonts w:ascii="Times New Roman" w:hAnsi="Times New Roman"/>
          <w:sz w:val="22"/>
          <w:szCs w:val="22"/>
        </w:rPr>
        <w:t>Trash receptacles (maximum of five points).</w:t>
      </w:r>
    </w:p>
    <w:p w:rsidR="00977101" w:rsidRPr="0091698E" w:rsidRDefault="00977101" w:rsidP="007E1892">
      <w:pPr>
        <w:widowControl w:val="0"/>
        <w:numPr>
          <w:ilvl w:val="0"/>
          <w:numId w:val="61"/>
        </w:numPr>
        <w:tabs>
          <w:tab w:val="clear" w:pos="720"/>
          <w:tab w:val="num" w:pos="2880"/>
        </w:tabs>
        <w:autoSpaceDE w:val="0"/>
        <w:autoSpaceDN w:val="0"/>
        <w:spacing w:before="180" w:line="302" w:lineRule="auto"/>
        <w:ind w:left="2160" w:firstLine="0"/>
        <w:jc w:val="both"/>
        <w:rPr>
          <w:rFonts w:ascii="Times New Roman" w:hAnsi="Times New Roman"/>
          <w:sz w:val="22"/>
          <w:szCs w:val="22"/>
        </w:rPr>
      </w:pPr>
      <w:r w:rsidRPr="0091698E">
        <w:rPr>
          <w:rFonts w:ascii="Times New Roman" w:hAnsi="Times New Roman"/>
          <w:sz w:val="22"/>
          <w:szCs w:val="22"/>
        </w:rPr>
        <w:t>Awnings/canopies along the front facade.</w:t>
      </w:r>
    </w:p>
    <w:p w:rsidR="00977101" w:rsidRPr="0091698E" w:rsidRDefault="00977101" w:rsidP="007E1892">
      <w:pPr>
        <w:widowControl w:val="0"/>
        <w:numPr>
          <w:ilvl w:val="0"/>
          <w:numId w:val="61"/>
        </w:numPr>
        <w:tabs>
          <w:tab w:val="clear" w:pos="720"/>
          <w:tab w:val="num" w:pos="2880"/>
        </w:tabs>
        <w:autoSpaceDE w:val="0"/>
        <w:autoSpaceDN w:val="0"/>
        <w:spacing w:before="180" w:line="304" w:lineRule="auto"/>
        <w:ind w:left="2160" w:firstLine="0"/>
        <w:jc w:val="both"/>
        <w:rPr>
          <w:rFonts w:ascii="Times New Roman" w:hAnsi="Times New Roman"/>
          <w:sz w:val="22"/>
          <w:szCs w:val="22"/>
        </w:rPr>
      </w:pPr>
      <w:r w:rsidRPr="0091698E">
        <w:rPr>
          <w:rFonts w:ascii="Times New Roman" w:hAnsi="Times New Roman"/>
          <w:sz w:val="22"/>
          <w:szCs w:val="22"/>
        </w:rPr>
        <w:t>One five-bicycle stand per 100 feet of street frontage.</w:t>
      </w:r>
    </w:p>
    <w:p w:rsidR="00977101" w:rsidRPr="0091698E" w:rsidRDefault="00977101" w:rsidP="00977101">
      <w:pPr>
        <w:widowControl w:val="0"/>
        <w:numPr>
          <w:ilvl w:val="0"/>
          <w:numId w:val="61"/>
        </w:numPr>
        <w:tabs>
          <w:tab w:val="clear" w:pos="720"/>
          <w:tab w:val="num" w:pos="2880"/>
        </w:tabs>
        <w:autoSpaceDE w:val="0"/>
        <w:autoSpaceDN w:val="0"/>
        <w:spacing w:before="180"/>
        <w:jc w:val="both"/>
        <w:rPr>
          <w:rFonts w:ascii="Times New Roman" w:hAnsi="Times New Roman"/>
          <w:sz w:val="22"/>
          <w:szCs w:val="22"/>
        </w:rPr>
      </w:pPr>
      <w:r w:rsidRPr="0091698E">
        <w:rPr>
          <w:rFonts w:ascii="Times New Roman" w:hAnsi="Times New Roman"/>
          <w:sz w:val="22"/>
          <w:szCs w:val="22"/>
        </w:rPr>
        <w:t>At least one pedestrian street lamp (freestanding or wall mounted) per 50 feet of street frontage.</w:t>
      </w:r>
    </w:p>
    <w:p w:rsidR="00977101" w:rsidRPr="0091698E" w:rsidRDefault="00977101" w:rsidP="00977101">
      <w:pPr>
        <w:widowControl w:val="0"/>
        <w:autoSpaceDE w:val="0"/>
        <w:autoSpaceDN w:val="0"/>
        <w:spacing w:before="120" w:after="120"/>
        <w:ind w:firstLine="1440"/>
        <w:jc w:val="both"/>
        <w:rPr>
          <w:rFonts w:ascii="Times New Roman" w:hAnsi="Times New Roman"/>
          <w:sz w:val="22"/>
          <w:szCs w:val="22"/>
        </w:rPr>
      </w:pPr>
      <w:r w:rsidRPr="0091698E">
        <w:rPr>
          <w:rFonts w:ascii="Times New Roman" w:hAnsi="Times New Roman"/>
          <w:sz w:val="22"/>
          <w:szCs w:val="22"/>
        </w:rPr>
        <w:t xml:space="preserve">(4) </w:t>
      </w:r>
      <w:r w:rsidRPr="0091698E">
        <w:rPr>
          <w:rFonts w:ascii="Times New Roman" w:hAnsi="Times New Roman"/>
          <w:sz w:val="22"/>
          <w:szCs w:val="22"/>
        </w:rPr>
        <w:tab/>
      </w:r>
      <w:r w:rsidRPr="0091698E">
        <w:rPr>
          <w:rFonts w:ascii="Times New Roman" w:hAnsi="Times New Roman"/>
          <w:sz w:val="22"/>
          <w:szCs w:val="22"/>
          <w:u w:val="single"/>
        </w:rPr>
        <w:t>Public art or water features</w:t>
      </w:r>
      <w:r w:rsidRPr="0091698E">
        <w:rPr>
          <w:rFonts w:ascii="Times New Roman" w:hAnsi="Times New Roman"/>
          <w:sz w:val="22"/>
          <w:szCs w:val="22"/>
        </w:rPr>
        <w:t>. (Total possible points = 15) Fifteen points are awarded for public art or water features costing at least $2,500, limited to one per building site. In order to qualify for public art points, the public art must be visible from a public right-of-way at all times. Examples of public art could include art in an atrium or lobby that is visible from a public right-of-way, art incorporated into the sidewalk or building facade, or freestanding art. For purposes of this paragraph, "water features" means: fountains, pools, mechanical water jets, or similar water devices.</w:t>
      </w:r>
    </w:p>
    <w:p w:rsidR="00977101" w:rsidRPr="0091698E" w:rsidRDefault="00977101" w:rsidP="00977101">
      <w:pPr>
        <w:widowControl w:val="0"/>
        <w:numPr>
          <w:ilvl w:val="0"/>
          <w:numId w:val="62"/>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t xml:space="preserve">Paving material. </w:t>
      </w:r>
      <w:r w:rsidRPr="0091698E">
        <w:rPr>
          <w:rFonts w:ascii="Times New Roman" w:hAnsi="Times New Roman"/>
          <w:sz w:val="22"/>
          <w:szCs w:val="22"/>
        </w:rPr>
        <w:t>(Total possible points = 15) Five points are awarded per one-</w:t>
      </w:r>
      <w:r w:rsidRPr="0091698E">
        <w:rPr>
          <w:rFonts w:ascii="Times New Roman" w:hAnsi="Times New Roman"/>
          <w:sz w:val="22"/>
          <w:szCs w:val="22"/>
        </w:rPr>
        <w:softHyphen/>
        <w:t>third increment of an outdoor private walkway area accessible to the public that is covered by decorative pavement. For purposes of this paragraph, "decorative pavement" means: colored concrete pavers; brick; stone; stamped, textured, or colored concrete; and exterior grade tile.</w:t>
      </w:r>
    </w:p>
    <w:p w:rsidR="00977101" w:rsidRPr="0091698E" w:rsidRDefault="00977101" w:rsidP="00977101">
      <w:pPr>
        <w:widowControl w:val="0"/>
        <w:numPr>
          <w:ilvl w:val="0"/>
          <w:numId w:val="62"/>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t>Pedestrian orientation of building facade</w:t>
      </w:r>
      <w:r w:rsidRPr="0091698E">
        <w:rPr>
          <w:rFonts w:ascii="Times New Roman" w:hAnsi="Times New Roman"/>
          <w:sz w:val="22"/>
          <w:szCs w:val="22"/>
        </w:rPr>
        <w:t>. (Total possible points = 20) Twenty points are awarded if a minimum of 25 percent of the front facade has transparent display windows or windows affording views into retail, office, or lobby space. The transparency requirement applies to the first 16 feet of height of the facade.</w:t>
      </w:r>
    </w:p>
    <w:p w:rsidR="00977101" w:rsidRPr="0091698E" w:rsidRDefault="00977101" w:rsidP="00977101">
      <w:pPr>
        <w:widowControl w:val="0"/>
        <w:numPr>
          <w:ilvl w:val="0"/>
          <w:numId w:val="63"/>
        </w:numPr>
        <w:tabs>
          <w:tab w:val="num" w:pos="2232"/>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t>Structured parking facilities</w:t>
      </w:r>
      <w:r w:rsidRPr="0091698E">
        <w:rPr>
          <w:rFonts w:ascii="Times New Roman" w:hAnsi="Times New Roman"/>
          <w:sz w:val="22"/>
          <w:szCs w:val="22"/>
        </w:rPr>
        <w:t>. (Total possible points = 50) Fifty points are awarded for a structured parking facility if the design matches the facade of a new building or architecturally complements the facade of an original building.</w:t>
      </w:r>
    </w:p>
    <w:p w:rsidR="00977101" w:rsidRPr="0091698E" w:rsidRDefault="00977101" w:rsidP="00977101">
      <w:pPr>
        <w:widowControl w:val="0"/>
        <w:numPr>
          <w:ilvl w:val="0"/>
          <w:numId w:val="62"/>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t>Energy conservation</w:t>
      </w:r>
      <w:r w:rsidRPr="0091698E">
        <w:rPr>
          <w:rFonts w:ascii="Times New Roman" w:hAnsi="Times New Roman"/>
          <w:sz w:val="22"/>
          <w:szCs w:val="22"/>
        </w:rPr>
        <w:t>. (Total possible points = 15) Ten points are awarded for using solar, geothermal, or other non-petroleum, non-coal energy sources. Five points are awarded for planting twice the number of canopy trees required by Section 51P-621.112, "Landscaping."</w:t>
      </w:r>
    </w:p>
    <w:p w:rsidR="00977101" w:rsidRPr="0091698E" w:rsidRDefault="00977101" w:rsidP="00977101">
      <w:pPr>
        <w:widowControl w:val="0"/>
        <w:numPr>
          <w:ilvl w:val="0"/>
          <w:numId w:val="62"/>
        </w:numPr>
        <w:tabs>
          <w:tab w:val="clear" w:pos="720"/>
          <w:tab w:val="num" w:pos="2160"/>
          <w:tab w:val="right" w:pos="9449"/>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t>Permeable surface</w:t>
      </w:r>
      <w:r w:rsidRPr="0091698E">
        <w:rPr>
          <w:rFonts w:ascii="Times New Roman" w:hAnsi="Times New Roman"/>
          <w:sz w:val="22"/>
          <w:szCs w:val="22"/>
        </w:rPr>
        <w:t>. (Total possible points = 15) Five points are awarded each third of an outdoor walkway or driveway with a permeable surface.</w:t>
      </w:r>
    </w:p>
    <w:p w:rsidR="00977101" w:rsidRPr="0091698E" w:rsidRDefault="00977101" w:rsidP="00977101">
      <w:pPr>
        <w:widowControl w:val="0"/>
        <w:numPr>
          <w:ilvl w:val="0"/>
          <w:numId w:val="62"/>
        </w:numPr>
        <w:tabs>
          <w:tab w:val="clear" w:pos="720"/>
          <w:tab w:val="num" w:pos="2160"/>
          <w:tab w:val="right" w:pos="9449"/>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t>LEED's credit</w:t>
      </w:r>
      <w:r w:rsidRPr="0091698E">
        <w:rPr>
          <w:rFonts w:ascii="Times New Roman" w:hAnsi="Times New Roman"/>
          <w:sz w:val="22"/>
          <w:szCs w:val="22"/>
        </w:rPr>
        <w:t>. (Total possible points = 20) Twenty points are awarded for a project with a floor area ratio of more than 2 0 when the project complies with the following:</w:t>
      </w:r>
    </w:p>
    <w:p w:rsidR="00977101" w:rsidRPr="0091698E" w:rsidRDefault="00977101" w:rsidP="00977101">
      <w:pPr>
        <w:widowControl w:val="0"/>
        <w:numPr>
          <w:ilvl w:val="0"/>
          <w:numId w:val="64"/>
        </w:numPr>
        <w:tabs>
          <w:tab w:val="clear" w:pos="720"/>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A United States Green Building Council's Leadership in Energy and Environmental Design (LEED) Checklist, effective May 1, 2004, must be submitted with an application for a building permit for development, indicating how development will comply with a certified designation (26 to 32 project points). The development plans submitted for a building permit must be certified by a LEED accredited professional designated by the department of development services. Prior to the issuance of a building permit, the building official shall determine that the project is consistent with the standards and criteria for a LEED certified designation.</w:t>
      </w:r>
    </w:p>
    <w:p w:rsidR="00977101" w:rsidRPr="0091698E" w:rsidRDefault="00977101" w:rsidP="00977101">
      <w:pPr>
        <w:widowControl w:val="0"/>
        <w:numPr>
          <w:ilvl w:val="0"/>
          <w:numId w:val="65"/>
        </w:numPr>
        <w:tabs>
          <w:tab w:val="num" w:pos="2952"/>
        </w:tabs>
        <w:autoSpaceDE w:val="0"/>
        <w:autoSpaceDN w:val="0"/>
        <w:spacing w:before="252"/>
        <w:jc w:val="both"/>
        <w:rPr>
          <w:rFonts w:ascii="Times New Roman" w:hAnsi="Times New Roman"/>
          <w:sz w:val="22"/>
          <w:szCs w:val="22"/>
        </w:rPr>
      </w:pPr>
      <w:r w:rsidRPr="0091698E">
        <w:rPr>
          <w:rFonts w:ascii="Times New Roman" w:hAnsi="Times New Roman"/>
          <w:sz w:val="22"/>
          <w:szCs w:val="22"/>
        </w:rPr>
        <w:t>If the developer is unable to achieve all of the green building rating system points identified on the checklist, the developer must replace any points not achieved with other green building rating system points acceptable under the United States Green Building Council's LEED rating system.</w:t>
      </w:r>
    </w:p>
    <w:p w:rsidR="00977101" w:rsidRPr="0091698E" w:rsidRDefault="00977101" w:rsidP="00977101">
      <w:pPr>
        <w:widowControl w:val="0"/>
        <w:numPr>
          <w:ilvl w:val="0"/>
          <w:numId w:val="64"/>
        </w:numPr>
        <w:tabs>
          <w:tab w:val="clear" w:pos="720"/>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All supporting documentation and templates related to the points previously approved by the city for the LEED certified level designation must be submitted with an application for a certificate of occupancy. A certificate of occupancy may not be issued until a LEED accredited professional designated by the department of development services certifies that the building complies with the LEED certified designation (26 to 32 project points).</w:t>
      </w:r>
    </w:p>
    <w:p w:rsidR="00977101" w:rsidRPr="0091698E" w:rsidRDefault="00977101" w:rsidP="00977101">
      <w:pPr>
        <w:widowControl w:val="0"/>
        <w:numPr>
          <w:ilvl w:val="0"/>
          <w:numId w:val="66"/>
        </w:numPr>
        <w:tabs>
          <w:tab w:val="num" w:pos="1440"/>
        </w:tabs>
        <w:autoSpaceDE w:val="0"/>
        <w:autoSpaceDN w:val="0"/>
        <w:spacing w:before="252"/>
        <w:jc w:val="both"/>
        <w:rPr>
          <w:rFonts w:ascii="Times New Roman" w:hAnsi="Times New Roman"/>
          <w:sz w:val="22"/>
          <w:szCs w:val="22"/>
        </w:rPr>
      </w:pPr>
      <w:r w:rsidRPr="0091698E">
        <w:rPr>
          <w:rFonts w:ascii="Times New Roman" w:hAnsi="Times New Roman"/>
          <w:sz w:val="22"/>
          <w:szCs w:val="22"/>
          <w:u w:val="single"/>
        </w:rPr>
        <w:t>Approval by development plan</w:t>
      </w:r>
      <w:r w:rsidRPr="0091698E">
        <w:rPr>
          <w:rFonts w:ascii="Times New Roman" w:hAnsi="Times New Roman"/>
          <w:sz w:val="22"/>
          <w:szCs w:val="22"/>
        </w:rPr>
        <w:t>. The city plan commission may approve new construction or a major modification that does not meet the requirements of Subsections (b) and (c) of this section if the development plan and elevations show that the new construction or major modification is consistent with the spirit and intent of this section.</w:t>
      </w:r>
    </w:p>
    <w:p w:rsidR="00977101" w:rsidRPr="0091698E" w:rsidRDefault="00977101" w:rsidP="00977101">
      <w:pPr>
        <w:numPr>
          <w:ilvl w:val="0"/>
          <w:numId w:val="66"/>
        </w:numPr>
        <w:tabs>
          <w:tab w:val="num" w:pos="1440"/>
          <w:tab w:val="right" w:pos="9449"/>
        </w:tabs>
        <w:autoSpaceDE w:val="0"/>
        <w:autoSpaceDN w:val="0"/>
        <w:spacing w:before="252" w:line="278" w:lineRule="auto"/>
        <w:jc w:val="both"/>
        <w:rPr>
          <w:rFonts w:ascii="Times New Roman" w:hAnsi="Times New Roman"/>
          <w:sz w:val="22"/>
          <w:szCs w:val="22"/>
        </w:rPr>
      </w:pPr>
      <w:r w:rsidRPr="0091698E">
        <w:rPr>
          <w:rFonts w:ascii="Times New Roman" w:hAnsi="Times New Roman"/>
          <w:sz w:val="22"/>
          <w:szCs w:val="22"/>
          <w:u w:val="single"/>
        </w:rPr>
        <w:t xml:space="preserve">Fences and Walls in Subdistricts 1, 1A, 1B, 1C, 1D, 1E, 1F, 1G, </w:t>
      </w:r>
      <w:r w:rsidRPr="0091698E">
        <w:rPr>
          <w:rFonts w:ascii="Times New Roman" w:hAnsi="Times New Roman"/>
          <w:sz w:val="22"/>
          <w:szCs w:val="22"/>
          <w:highlight w:val="yellow"/>
          <w:u w:val="single"/>
        </w:rPr>
        <w:t>[</w:t>
      </w:r>
      <w:r w:rsidRPr="0091698E">
        <w:rPr>
          <w:rFonts w:ascii="Times New Roman" w:hAnsi="Times New Roman"/>
          <w:strike/>
          <w:sz w:val="22"/>
          <w:szCs w:val="22"/>
          <w:highlight w:val="yellow"/>
          <w:u w:val="single"/>
        </w:rPr>
        <w:t>and</w:t>
      </w:r>
      <w:r w:rsidRPr="0091698E">
        <w:rPr>
          <w:rFonts w:ascii="Times New Roman" w:hAnsi="Times New Roman"/>
          <w:sz w:val="22"/>
          <w:szCs w:val="22"/>
          <w:highlight w:val="yellow"/>
          <w:u w:val="single"/>
        </w:rPr>
        <w:t>] 1H, and 1I</w:t>
      </w:r>
      <w:r w:rsidRPr="0091698E">
        <w:rPr>
          <w:rFonts w:ascii="Times New Roman" w:hAnsi="Times New Roman"/>
          <w:sz w:val="22"/>
          <w:szCs w:val="22"/>
          <w:highlight w:val="yellow"/>
        </w:rPr>
        <w:t>.</w:t>
      </w:r>
      <w:r w:rsidRPr="0091698E">
        <w:rPr>
          <w:rFonts w:ascii="Times New Roman" w:hAnsi="Times New Roman"/>
          <w:sz w:val="22"/>
          <w:szCs w:val="22"/>
        </w:rPr>
        <w:t xml:space="preserve"> Fences and walls longer than 200 feet adjacent to any public street must be designed to prevent visual monotony through use of offsets, changes of materials and textures, gates or openings, or landscaping. (Ord. Nos. 25013;</w:t>
      </w:r>
    </w:p>
    <w:p w:rsidR="00977101" w:rsidRPr="0091698E" w:rsidRDefault="00977101" w:rsidP="00977101">
      <w:pPr>
        <w:widowControl w:val="0"/>
        <w:autoSpaceDE w:val="0"/>
        <w:autoSpaceDN w:val="0"/>
        <w:spacing w:line="278" w:lineRule="auto"/>
        <w:jc w:val="both"/>
        <w:rPr>
          <w:rFonts w:ascii="Times New Roman" w:hAnsi="Times New Roman"/>
          <w:sz w:val="22"/>
          <w:szCs w:val="22"/>
        </w:rPr>
      </w:pPr>
      <w:r w:rsidRPr="0091698E">
        <w:rPr>
          <w:rFonts w:ascii="Times New Roman" w:hAnsi="Times New Roman"/>
          <w:sz w:val="22"/>
          <w:szCs w:val="22"/>
        </w:rPr>
        <w:t>25560; 26975; 27280; 28231; 28819; 30040; 30041; 30042)</w:t>
      </w:r>
    </w:p>
    <w:p w:rsidR="00977101" w:rsidRPr="0091698E" w:rsidRDefault="00977101" w:rsidP="00977101">
      <w:pPr>
        <w:widowControl w:val="0"/>
        <w:tabs>
          <w:tab w:val="left" w:pos="2933"/>
        </w:tabs>
        <w:autoSpaceDE w:val="0"/>
        <w:autoSpaceDN w:val="0"/>
        <w:spacing w:before="360" w:line="274" w:lineRule="auto"/>
        <w:rPr>
          <w:rFonts w:ascii="Times New Roman" w:hAnsi="Times New Roman"/>
          <w:b/>
          <w:bCs/>
          <w:sz w:val="22"/>
          <w:szCs w:val="22"/>
        </w:rPr>
      </w:pPr>
      <w:r w:rsidRPr="0091698E">
        <w:rPr>
          <w:rFonts w:ascii="Times New Roman" w:hAnsi="Times New Roman"/>
          <w:b/>
          <w:bCs/>
          <w:sz w:val="22"/>
          <w:szCs w:val="22"/>
        </w:rPr>
        <w:t>SEC. 51P-621.114.</w:t>
      </w:r>
      <w:r w:rsidRPr="0091698E">
        <w:rPr>
          <w:rFonts w:ascii="Times New Roman" w:hAnsi="Times New Roman"/>
          <w:b/>
          <w:bCs/>
          <w:sz w:val="22"/>
          <w:szCs w:val="22"/>
        </w:rPr>
        <w:tab/>
        <w:t>SITE DESIGN REQUIREMENTS.</w:t>
      </w:r>
    </w:p>
    <w:p w:rsidR="00977101" w:rsidRPr="0091698E" w:rsidRDefault="00977101" w:rsidP="00977101">
      <w:pPr>
        <w:widowControl w:val="0"/>
        <w:numPr>
          <w:ilvl w:val="0"/>
          <w:numId w:val="67"/>
        </w:numPr>
        <w:tabs>
          <w:tab w:val="clear" w:pos="720"/>
          <w:tab w:val="num" w:pos="1440"/>
        </w:tabs>
        <w:autoSpaceDE w:val="0"/>
        <w:autoSpaceDN w:val="0"/>
        <w:spacing w:before="216" w:line="304" w:lineRule="auto"/>
        <w:jc w:val="both"/>
        <w:rPr>
          <w:rFonts w:ascii="Times New Roman" w:hAnsi="Times New Roman"/>
          <w:sz w:val="22"/>
          <w:szCs w:val="22"/>
        </w:rPr>
      </w:pPr>
      <w:r w:rsidRPr="0091698E">
        <w:rPr>
          <w:rFonts w:ascii="Times New Roman" w:hAnsi="Times New Roman"/>
          <w:sz w:val="22"/>
          <w:szCs w:val="22"/>
          <w:u w:val="single"/>
        </w:rPr>
        <w:t>Above-grade off-street parking</w:t>
      </w:r>
      <w:r w:rsidRPr="0091698E">
        <w:rPr>
          <w:rFonts w:ascii="Times New Roman" w:hAnsi="Times New Roman"/>
          <w:sz w:val="22"/>
          <w:szCs w:val="22"/>
        </w:rPr>
        <w:t>. Parking is permitted on any level of a building.</w:t>
      </w:r>
    </w:p>
    <w:p w:rsidR="00977101" w:rsidRPr="0091698E" w:rsidRDefault="00977101" w:rsidP="00977101">
      <w:pPr>
        <w:widowControl w:val="0"/>
        <w:numPr>
          <w:ilvl w:val="0"/>
          <w:numId w:val="67"/>
        </w:numPr>
        <w:tabs>
          <w:tab w:val="clear" w:pos="720"/>
          <w:tab w:val="num" w:pos="1440"/>
        </w:tabs>
        <w:autoSpaceDE w:val="0"/>
        <w:autoSpaceDN w:val="0"/>
        <w:spacing w:before="180"/>
        <w:jc w:val="both"/>
        <w:rPr>
          <w:rFonts w:ascii="Times New Roman" w:hAnsi="Times New Roman"/>
          <w:sz w:val="22"/>
          <w:szCs w:val="22"/>
        </w:rPr>
      </w:pPr>
      <w:r w:rsidRPr="0091698E">
        <w:rPr>
          <w:rFonts w:ascii="Times New Roman" w:hAnsi="Times New Roman"/>
          <w:sz w:val="22"/>
          <w:szCs w:val="22"/>
          <w:u w:val="single"/>
        </w:rPr>
        <w:t>Median and curb cuts along Industrial Boulevard</w:t>
      </w:r>
      <w:r w:rsidRPr="0091698E">
        <w:rPr>
          <w:rFonts w:ascii="Times New Roman" w:hAnsi="Times New Roman"/>
          <w:sz w:val="22"/>
          <w:szCs w:val="22"/>
        </w:rPr>
        <w:t>. Median and curb cuts to access railbeds for off-street parking from Industrial Boulevard, between Continental Avenue and Sylvan/Wycliff Avenue, must be approved by the director of public works and transportation. Traffic must be one-way from Industrial Boulevard westbound to Levee Street.</w:t>
      </w:r>
    </w:p>
    <w:p w:rsidR="00977101" w:rsidRPr="0091698E" w:rsidRDefault="00977101" w:rsidP="00977101">
      <w:pPr>
        <w:widowControl w:val="0"/>
        <w:numPr>
          <w:ilvl w:val="0"/>
          <w:numId w:val="67"/>
        </w:numPr>
        <w:tabs>
          <w:tab w:val="clear" w:pos="720"/>
          <w:tab w:val="num" w:pos="1440"/>
        </w:tabs>
        <w:autoSpaceDE w:val="0"/>
        <w:autoSpaceDN w:val="0"/>
        <w:spacing w:before="252" w:line="302" w:lineRule="auto"/>
        <w:jc w:val="both"/>
        <w:rPr>
          <w:rFonts w:ascii="Times New Roman" w:hAnsi="Times New Roman"/>
          <w:sz w:val="22"/>
          <w:szCs w:val="22"/>
          <w:u w:val="single"/>
        </w:rPr>
      </w:pPr>
      <w:r w:rsidRPr="0091698E">
        <w:rPr>
          <w:rFonts w:ascii="Times New Roman" w:hAnsi="Times New Roman"/>
          <w:sz w:val="22"/>
          <w:szCs w:val="22"/>
          <w:u w:val="single"/>
        </w:rPr>
        <w:t>Sidewalk standards for new construction</w:t>
      </w:r>
      <w:r w:rsidRPr="0091698E">
        <w:rPr>
          <w:rFonts w:ascii="Times New Roman" w:hAnsi="Times New Roman"/>
          <w:sz w:val="22"/>
          <w:szCs w:val="22"/>
        </w:rPr>
        <w:t>.</w:t>
      </w:r>
    </w:p>
    <w:p w:rsidR="00977101" w:rsidRPr="0091698E" w:rsidRDefault="00977101" w:rsidP="00977101">
      <w:pPr>
        <w:widowControl w:val="0"/>
        <w:tabs>
          <w:tab w:val="left" w:pos="2196"/>
        </w:tabs>
        <w:autoSpaceDE w:val="0"/>
        <w:autoSpaceDN w:val="0"/>
        <w:spacing w:before="180" w:line="302" w:lineRule="auto"/>
        <w:ind w:left="1440"/>
        <w:jc w:val="both"/>
        <w:rPr>
          <w:rFonts w:ascii="Times New Roman" w:hAnsi="Times New Roman"/>
          <w:sz w:val="22"/>
          <w:szCs w:val="22"/>
          <w:u w:val="single"/>
        </w:rPr>
      </w:pPr>
      <w:r w:rsidRPr="0091698E">
        <w:rPr>
          <w:rFonts w:ascii="Times New Roman" w:hAnsi="Times New Roman"/>
          <w:sz w:val="22"/>
          <w:szCs w:val="22"/>
        </w:rPr>
        <w:t>(1)</w:t>
      </w:r>
      <w:r w:rsidRPr="0091698E">
        <w:rPr>
          <w:rFonts w:ascii="Times New Roman" w:hAnsi="Times New Roman"/>
          <w:sz w:val="22"/>
          <w:szCs w:val="22"/>
        </w:rPr>
        <w:tab/>
      </w:r>
      <w:r w:rsidRPr="0091698E">
        <w:rPr>
          <w:rFonts w:ascii="Times New Roman" w:hAnsi="Times New Roman"/>
          <w:sz w:val="22"/>
          <w:szCs w:val="22"/>
          <w:u w:val="single"/>
        </w:rPr>
        <w:t>In general.</w:t>
      </w:r>
    </w:p>
    <w:p w:rsidR="00977101" w:rsidRPr="0091698E" w:rsidRDefault="00977101" w:rsidP="00977101">
      <w:pPr>
        <w:widowControl w:val="0"/>
        <w:numPr>
          <w:ilvl w:val="0"/>
          <w:numId w:val="68"/>
        </w:numPr>
        <w:tabs>
          <w:tab w:val="num" w:pos="2880"/>
          <w:tab w:val="left" w:pos="2933"/>
        </w:tabs>
        <w:autoSpaceDE w:val="0"/>
        <w:autoSpaceDN w:val="0"/>
        <w:spacing w:before="180"/>
        <w:jc w:val="both"/>
        <w:rPr>
          <w:rFonts w:ascii="Times New Roman" w:hAnsi="Times New Roman"/>
          <w:sz w:val="22"/>
          <w:szCs w:val="22"/>
        </w:rPr>
      </w:pPr>
      <w:r w:rsidRPr="0091698E">
        <w:rPr>
          <w:rFonts w:ascii="Times New Roman" w:hAnsi="Times New Roman"/>
          <w:sz w:val="22"/>
          <w:szCs w:val="22"/>
        </w:rPr>
        <w:t>Sidewalks complying with the standards of this subsection must be provided for all new construction.</w:t>
      </w:r>
    </w:p>
    <w:p w:rsidR="00977101" w:rsidRPr="0091698E" w:rsidRDefault="00977101" w:rsidP="00977101">
      <w:pPr>
        <w:widowControl w:val="0"/>
        <w:numPr>
          <w:ilvl w:val="0"/>
          <w:numId w:val="68"/>
        </w:numPr>
        <w:tabs>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If a sidewalk is to be located in a front yard, a sidewalk easement must be dedicated to the city to assure its availability to the public for pedestrian access.</w:t>
      </w:r>
    </w:p>
    <w:p w:rsidR="00977101" w:rsidRPr="0091698E" w:rsidRDefault="00977101" w:rsidP="00977101">
      <w:pPr>
        <w:widowControl w:val="0"/>
        <w:numPr>
          <w:ilvl w:val="0"/>
          <w:numId w:val="68"/>
        </w:numPr>
        <w:tabs>
          <w:tab w:val="num" w:pos="2880"/>
          <w:tab w:val="left" w:pos="2933"/>
        </w:tabs>
        <w:autoSpaceDE w:val="0"/>
        <w:autoSpaceDN w:val="0"/>
        <w:spacing w:before="252"/>
        <w:jc w:val="both"/>
        <w:rPr>
          <w:rFonts w:ascii="Times New Roman" w:hAnsi="Times New Roman"/>
          <w:sz w:val="22"/>
          <w:szCs w:val="22"/>
        </w:rPr>
      </w:pPr>
      <w:r w:rsidRPr="0091698E">
        <w:rPr>
          <w:rFonts w:ascii="Times New Roman" w:hAnsi="Times New Roman"/>
          <w:sz w:val="22"/>
          <w:szCs w:val="22"/>
        </w:rPr>
        <w:t>Except as otherwise provided in this subsection, the requirements of Chapter 43, "Streets and Sidewalks," apply to all sidewalks.</w:t>
      </w:r>
    </w:p>
    <w:p w:rsidR="00977101" w:rsidRPr="0091698E" w:rsidRDefault="00977101" w:rsidP="00977101">
      <w:pPr>
        <w:widowControl w:val="0"/>
        <w:tabs>
          <w:tab w:val="left" w:pos="2196"/>
        </w:tabs>
        <w:autoSpaceDE w:val="0"/>
        <w:autoSpaceDN w:val="0"/>
        <w:spacing w:before="252" w:line="304" w:lineRule="auto"/>
        <w:ind w:left="1440"/>
        <w:jc w:val="both"/>
        <w:rPr>
          <w:rFonts w:ascii="Times New Roman" w:hAnsi="Times New Roman"/>
          <w:sz w:val="22"/>
          <w:szCs w:val="22"/>
          <w:u w:val="single"/>
        </w:rPr>
      </w:pPr>
      <w:r w:rsidRPr="0091698E">
        <w:rPr>
          <w:rFonts w:ascii="Times New Roman" w:hAnsi="Times New Roman"/>
          <w:sz w:val="22"/>
          <w:szCs w:val="22"/>
        </w:rPr>
        <w:t>(2)</w:t>
      </w:r>
      <w:r w:rsidRPr="0091698E">
        <w:rPr>
          <w:rFonts w:ascii="Times New Roman" w:hAnsi="Times New Roman"/>
          <w:sz w:val="22"/>
          <w:szCs w:val="22"/>
        </w:rPr>
        <w:tab/>
      </w:r>
      <w:r w:rsidRPr="0091698E">
        <w:rPr>
          <w:rFonts w:ascii="Times New Roman" w:hAnsi="Times New Roman"/>
          <w:sz w:val="22"/>
          <w:szCs w:val="22"/>
          <w:u w:val="single"/>
        </w:rPr>
        <w:t>Location</w:t>
      </w:r>
      <w:r w:rsidRPr="0091698E">
        <w:rPr>
          <w:rFonts w:ascii="Times New Roman" w:hAnsi="Times New Roman"/>
          <w:sz w:val="22"/>
          <w:szCs w:val="22"/>
        </w:rPr>
        <w:t>.</w:t>
      </w:r>
    </w:p>
    <w:p w:rsidR="00977101" w:rsidRPr="0091698E" w:rsidRDefault="00977101" w:rsidP="00977101">
      <w:pPr>
        <w:widowControl w:val="0"/>
        <w:numPr>
          <w:ilvl w:val="0"/>
          <w:numId w:val="69"/>
        </w:numPr>
        <w:tabs>
          <w:tab w:val="clear" w:pos="720"/>
          <w:tab w:val="num" w:pos="2880"/>
          <w:tab w:val="left" w:pos="2933"/>
        </w:tabs>
        <w:autoSpaceDE w:val="0"/>
        <w:autoSpaceDN w:val="0"/>
        <w:spacing w:before="180" w:line="302" w:lineRule="auto"/>
        <w:jc w:val="both"/>
        <w:rPr>
          <w:rFonts w:ascii="Times New Roman" w:hAnsi="Times New Roman"/>
          <w:sz w:val="22"/>
          <w:szCs w:val="22"/>
        </w:rPr>
      </w:pPr>
      <w:r w:rsidRPr="0091698E">
        <w:rPr>
          <w:rFonts w:ascii="Times New Roman" w:hAnsi="Times New Roman"/>
          <w:sz w:val="22"/>
          <w:szCs w:val="22"/>
        </w:rPr>
        <w:t>Sidewalks must be located along the entire length of the street frontage.</w:t>
      </w:r>
    </w:p>
    <w:p w:rsidR="00977101" w:rsidRPr="0091698E" w:rsidRDefault="00977101" w:rsidP="00977101">
      <w:pPr>
        <w:widowControl w:val="0"/>
        <w:numPr>
          <w:ilvl w:val="0"/>
          <w:numId w:val="70"/>
        </w:numPr>
        <w:tabs>
          <w:tab w:val="clear" w:pos="720"/>
          <w:tab w:val="num" w:pos="2880"/>
        </w:tabs>
        <w:autoSpaceDE w:val="0"/>
        <w:autoSpaceDN w:val="0"/>
        <w:spacing w:before="216"/>
        <w:jc w:val="both"/>
        <w:rPr>
          <w:rFonts w:ascii="Times New Roman" w:hAnsi="Times New Roman"/>
          <w:sz w:val="22"/>
          <w:szCs w:val="22"/>
        </w:rPr>
      </w:pPr>
      <w:r w:rsidRPr="0091698E">
        <w:rPr>
          <w:rFonts w:ascii="Times New Roman" w:hAnsi="Times New Roman"/>
          <w:bCs/>
          <w:sz w:val="22"/>
          <w:szCs w:val="22"/>
        </w:rPr>
        <w:t>On</w:t>
      </w:r>
      <w:r w:rsidRPr="0091698E">
        <w:rPr>
          <w:rFonts w:ascii="Times New Roman" w:hAnsi="Times New Roman"/>
          <w:b/>
          <w:bCs/>
          <w:sz w:val="22"/>
          <w:szCs w:val="22"/>
        </w:rPr>
        <w:t xml:space="preserve"> </w:t>
      </w:r>
      <w:r w:rsidRPr="0091698E">
        <w:rPr>
          <w:rFonts w:ascii="Times New Roman" w:hAnsi="Times New Roman"/>
          <w:sz w:val="22"/>
          <w:szCs w:val="22"/>
        </w:rPr>
        <w:t>state highways, sidewalks must be provided in the parkway, subject to Texas Department of Transportation approval. If Texas Department of Transportation approval cannot be obtained, the property is exempt from this requirement.</w:t>
      </w:r>
    </w:p>
    <w:p w:rsidR="00977101" w:rsidRPr="0091698E" w:rsidRDefault="00977101" w:rsidP="00977101">
      <w:pPr>
        <w:widowControl w:val="0"/>
        <w:numPr>
          <w:ilvl w:val="0"/>
          <w:numId w:val="69"/>
        </w:numPr>
        <w:tabs>
          <w:tab w:val="clear" w:pos="720"/>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 xml:space="preserve">Sidewalks must be located between five feet and 10 feet from the </w:t>
      </w:r>
      <w:r w:rsidRPr="0091698E">
        <w:rPr>
          <w:rFonts w:ascii="Times New Roman" w:hAnsi="Times New Roman"/>
          <w:bCs/>
          <w:sz w:val="22"/>
          <w:szCs w:val="22"/>
        </w:rPr>
        <w:t>back</w:t>
      </w:r>
      <w:r w:rsidRPr="0091698E">
        <w:rPr>
          <w:rFonts w:ascii="Times New Roman" w:hAnsi="Times New Roman"/>
          <w:b/>
          <w:bCs/>
          <w:sz w:val="22"/>
          <w:szCs w:val="22"/>
        </w:rPr>
        <w:t xml:space="preserve"> </w:t>
      </w:r>
      <w:r w:rsidRPr="0091698E">
        <w:rPr>
          <w:rFonts w:ascii="Times New Roman" w:hAnsi="Times New Roman"/>
          <w:sz w:val="22"/>
          <w:szCs w:val="22"/>
        </w:rPr>
        <w:t xml:space="preserve">of the projected street curb, except that sidewalks on </w:t>
      </w:r>
      <w:r w:rsidRPr="0091698E">
        <w:rPr>
          <w:rFonts w:ascii="Times New Roman" w:hAnsi="Times New Roman"/>
          <w:bCs/>
          <w:sz w:val="22"/>
          <w:szCs w:val="22"/>
        </w:rPr>
        <w:t>Oak</w:t>
      </w:r>
      <w:r w:rsidRPr="0091698E">
        <w:rPr>
          <w:rFonts w:ascii="Times New Roman" w:hAnsi="Times New Roman"/>
          <w:b/>
          <w:bCs/>
          <w:sz w:val="22"/>
          <w:szCs w:val="22"/>
        </w:rPr>
        <w:t xml:space="preserve"> </w:t>
      </w:r>
      <w:r w:rsidRPr="0091698E">
        <w:rPr>
          <w:rFonts w:ascii="Times New Roman" w:hAnsi="Times New Roman"/>
          <w:sz w:val="22"/>
          <w:szCs w:val="22"/>
        </w:rPr>
        <w:t xml:space="preserve">Lawn Avenue, Irving Boulevard, Market Center Boulevard, and Turtle Creek Boulevard must be located between five feet and 12 feet from the </w:t>
      </w:r>
      <w:r w:rsidRPr="0091698E">
        <w:rPr>
          <w:rFonts w:ascii="Times New Roman" w:hAnsi="Times New Roman"/>
          <w:bCs/>
          <w:sz w:val="22"/>
          <w:szCs w:val="22"/>
        </w:rPr>
        <w:t xml:space="preserve">back </w:t>
      </w:r>
      <w:r w:rsidRPr="0091698E">
        <w:rPr>
          <w:rFonts w:ascii="Times New Roman" w:hAnsi="Times New Roman"/>
          <w:sz w:val="22"/>
          <w:szCs w:val="22"/>
        </w:rPr>
        <w:t>of the projected street curb. Sidewalks may be located farther from the projected street curb to the extent necessary to preserve existing trees or structures or to comply with landscaping requirements.</w:t>
      </w:r>
    </w:p>
    <w:p w:rsidR="00977101" w:rsidRPr="0091698E" w:rsidRDefault="00977101" w:rsidP="00977101">
      <w:pPr>
        <w:widowControl w:val="0"/>
        <w:numPr>
          <w:ilvl w:val="0"/>
          <w:numId w:val="69"/>
        </w:numPr>
        <w:tabs>
          <w:tab w:val="clear" w:pos="720"/>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 xml:space="preserve">In Subdistricts 1E, 1F, </w:t>
      </w:r>
      <w:r w:rsidRPr="0091698E">
        <w:rPr>
          <w:rFonts w:ascii="Times New Roman" w:hAnsi="Times New Roman"/>
          <w:strike/>
          <w:sz w:val="22"/>
          <w:szCs w:val="22"/>
        </w:rPr>
        <w:t>and</w:t>
      </w:r>
      <w:r w:rsidRPr="0091698E">
        <w:rPr>
          <w:rFonts w:ascii="Times New Roman" w:hAnsi="Times New Roman"/>
          <w:sz w:val="22"/>
          <w:szCs w:val="22"/>
        </w:rPr>
        <w:t xml:space="preserve"> 1G, and 1I, design and construction must be level with any connecting sidewalk for sidewalks crossing drive approaches.</w:t>
      </w:r>
    </w:p>
    <w:p w:rsidR="00977101" w:rsidRPr="0091698E" w:rsidRDefault="00977101" w:rsidP="00977101">
      <w:pPr>
        <w:widowControl w:val="0"/>
        <w:tabs>
          <w:tab w:val="left" w:pos="2196"/>
        </w:tabs>
        <w:autoSpaceDE w:val="0"/>
        <w:autoSpaceDN w:val="0"/>
        <w:spacing w:before="252" w:line="304" w:lineRule="auto"/>
        <w:ind w:left="1440"/>
        <w:jc w:val="both"/>
        <w:rPr>
          <w:rFonts w:ascii="Times New Roman" w:hAnsi="Times New Roman"/>
          <w:sz w:val="22"/>
          <w:szCs w:val="22"/>
          <w:u w:val="single"/>
        </w:rPr>
      </w:pPr>
      <w:r w:rsidRPr="0091698E">
        <w:rPr>
          <w:rFonts w:ascii="Times New Roman" w:hAnsi="Times New Roman"/>
          <w:sz w:val="22"/>
          <w:szCs w:val="22"/>
        </w:rPr>
        <w:t>(3)</w:t>
      </w:r>
      <w:r w:rsidRPr="0091698E">
        <w:rPr>
          <w:rFonts w:ascii="Times New Roman" w:hAnsi="Times New Roman"/>
          <w:sz w:val="22"/>
          <w:szCs w:val="22"/>
        </w:rPr>
        <w:tab/>
      </w:r>
      <w:r w:rsidRPr="0091698E">
        <w:rPr>
          <w:rFonts w:ascii="Times New Roman" w:hAnsi="Times New Roman"/>
          <w:sz w:val="22"/>
          <w:szCs w:val="22"/>
          <w:u w:val="single"/>
        </w:rPr>
        <w:t>Width</w:t>
      </w:r>
      <w:r w:rsidRPr="0091698E">
        <w:rPr>
          <w:rFonts w:ascii="Times New Roman" w:hAnsi="Times New Roman"/>
          <w:sz w:val="22"/>
          <w:szCs w:val="22"/>
        </w:rPr>
        <w:t>.</w:t>
      </w:r>
    </w:p>
    <w:p w:rsidR="00977101" w:rsidRPr="0091698E" w:rsidRDefault="00977101" w:rsidP="00977101">
      <w:pPr>
        <w:widowControl w:val="0"/>
        <w:numPr>
          <w:ilvl w:val="0"/>
          <w:numId w:val="71"/>
        </w:numPr>
        <w:tabs>
          <w:tab w:val="clear" w:pos="720"/>
          <w:tab w:val="num" w:pos="2880"/>
        </w:tabs>
        <w:autoSpaceDE w:val="0"/>
        <w:autoSpaceDN w:val="0"/>
        <w:spacing w:before="180"/>
        <w:jc w:val="both"/>
        <w:rPr>
          <w:rFonts w:ascii="Times New Roman" w:hAnsi="Times New Roman"/>
          <w:sz w:val="22"/>
          <w:szCs w:val="22"/>
        </w:rPr>
      </w:pPr>
      <w:r w:rsidRPr="0091698E">
        <w:rPr>
          <w:rFonts w:ascii="Times New Roman" w:hAnsi="Times New Roman"/>
          <w:sz w:val="22"/>
          <w:szCs w:val="22"/>
        </w:rPr>
        <w:t>Sidewalk widths must match the width of existing sidewalks in front of adjacent properties at the point of convergence. Where there are different sidewalk widths on each side of the street frontage, the new sidewalk must taper or expand to meet the incongruous sidewalks.</w:t>
      </w:r>
    </w:p>
    <w:p w:rsidR="00977101" w:rsidRPr="0091698E" w:rsidRDefault="00977101" w:rsidP="00977101">
      <w:pPr>
        <w:widowControl w:val="0"/>
        <w:numPr>
          <w:ilvl w:val="0"/>
          <w:numId w:val="71"/>
        </w:numPr>
        <w:tabs>
          <w:tab w:val="clear" w:pos="720"/>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 xml:space="preserve">Sidewalks must have an unobstructed minimum width of four feet, except that sidewalks on </w:t>
      </w:r>
      <w:r w:rsidRPr="0091698E">
        <w:rPr>
          <w:rFonts w:ascii="Times New Roman" w:hAnsi="Times New Roman"/>
          <w:b/>
          <w:bCs/>
          <w:sz w:val="22"/>
          <w:szCs w:val="22"/>
        </w:rPr>
        <w:t xml:space="preserve">Oak </w:t>
      </w:r>
      <w:r w:rsidRPr="0091698E">
        <w:rPr>
          <w:rFonts w:ascii="Times New Roman" w:hAnsi="Times New Roman"/>
          <w:sz w:val="22"/>
          <w:szCs w:val="22"/>
        </w:rPr>
        <w:t xml:space="preserve">Lawn Avenue, Irving Boulevard, Market Center Boulevard, and Turtle Creek Boulevard must have an unobstructed minimum width of six feet </w:t>
      </w:r>
      <w:r w:rsidRPr="0091698E">
        <w:rPr>
          <w:rFonts w:ascii="Times New Roman" w:hAnsi="Times New Roman"/>
          <w:sz w:val="22"/>
          <w:szCs w:val="22"/>
          <w:highlight w:val="yellow"/>
          <w:u w:val="single"/>
        </w:rPr>
        <w:t>and sidewalks in Subdistrict 1I must have a minimum unobstructed width of eight feet.</w:t>
      </w:r>
      <w:r w:rsidRPr="0091698E">
        <w:rPr>
          <w:rFonts w:ascii="Times New Roman" w:hAnsi="Times New Roman"/>
          <w:sz w:val="22"/>
          <w:szCs w:val="22"/>
        </w:rPr>
        <w:t xml:space="preserve"> For purposes of this provision, "unobstructed" means by structures or landscaping, excluding utility poles and service boxes.</w:t>
      </w:r>
    </w:p>
    <w:p w:rsidR="00977101" w:rsidRPr="0091698E" w:rsidRDefault="00977101" w:rsidP="00977101">
      <w:pPr>
        <w:widowControl w:val="0"/>
        <w:autoSpaceDE w:val="0"/>
        <w:autoSpaceDN w:val="0"/>
        <w:spacing w:before="252"/>
        <w:ind w:left="2160"/>
        <w:jc w:val="both"/>
        <w:rPr>
          <w:rFonts w:ascii="Times New Roman" w:hAnsi="Times New Roman"/>
          <w:sz w:val="22"/>
          <w:szCs w:val="22"/>
        </w:rPr>
      </w:pPr>
      <w:r w:rsidRPr="0091698E">
        <w:rPr>
          <w:rFonts w:ascii="Times New Roman" w:hAnsi="Times New Roman"/>
          <w:sz w:val="22"/>
          <w:szCs w:val="22"/>
        </w:rPr>
        <w:tab/>
      </w:r>
    </w:p>
    <w:p w:rsidR="00977101" w:rsidRPr="0091698E" w:rsidRDefault="00977101" w:rsidP="00977101">
      <w:pPr>
        <w:widowControl w:val="0"/>
        <w:tabs>
          <w:tab w:val="left" w:pos="1472"/>
        </w:tabs>
        <w:autoSpaceDE w:val="0"/>
        <w:autoSpaceDN w:val="0"/>
        <w:spacing w:before="36" w:line="314" w:lineRule="auto"/>
        <w:ind w:left="720"/>
        <w:jc w:val="both"/>
        <w:rPr>
          <w:rFonts w:ascii="Times New Roman" w:hAnsi="Times New Roman"/>
          <w:sz w:val="22"/>
          <w:szCs w:val="22"/>
          <w:u w:val="single"/>
        </w:rPr>
      </w:pPr>
      <w:r w:rsidRPr="0091698E">
        <w:rPr>
          <w:rFonts w:ascii="Times New Roman" w:hAnsi="Times New Roman"/>
          <w:sz w:val="22"/>
          <w:szCs w:val="22"/>
        </w:rPr>
        <w:t>(d)</w:t>
      </w:r>
      <w:r w:rsidRPr="0091698E">
        <w:rPr>
          <w:rFonts w:ascii="Times New Roman" w:hAnsi="Times New Roman"/>
          <w:sz w:val="22"/>
          <w:szCs w:val="22"/>
        </w:rPr>
        <w:tab/>
      </w:r>
      <w:r w:rsidRPr="0091698E">
        <w:rPr>
          <w:rFonts w:ascii="Times New Roman" w:hAnsi="Times New Roman"/>
          <w:sz w:val="22"/>
          <w:szCs w:val="22"/>
          <w:u w:val="single"/>
        </w:rPr>
        <w:t>License to allow compliance with ADA requirements</w:t>
      </w:r>
      <w:r w:rsidRPr="0091698E">
        <w:rPr>
          <w:rFonts w:ascii="Times New Roman" w:hAnsi="Times New Roman"/>
          <w:sz w:val="22"/>
          <w:szCs w:val="22"/>
        </w:rPr>
        <w:t>.</w:t>
      </w:r>
    </w:p>
    <w:p w:rsidR="00977101" w:rsidRPr="0091698E" w:rsidRDefault="00977101" w:rsidP="00977101">
      <w:pPr>
        <w:widowControl w:val="0"/>
        <w:numPr>
          <w:ilvl w:val="0"/>
          <w:numId w:val="72"/>
        </w:numPr>
        <w:tabs>
          <w:tab w:val="clear" w:pos="720"/>
          <w:tab w:val="num" w:pos="2160"/>
        </w:tabs>
        <w:autoSpaceDE w:val="0"/>
        <w:autoSpaceDN w:val="0"/>
        <w:spacing w:before="180"/>
        <w:jc w:val="both"/>
        <w:rPr>
          <w:rFonts w:ascii="Times New Roman" w:hAnsi="Times New Roman"/>
          <w:sz w:val="22"/>
          <w:szCs w:val="22"/>
        </w:rPr>
      </w:pPr>
      <w:r w:rsidRPr="0091698E">
        <w:rPr>
          <w:rFonts w:ascii="Times New Roman" w:hAnsi="Times New Roman"/>
          <w:sz w:val="22"/>
          <w:szCs w:val="22"/>
        </w:rPr>
        <w:t>If there is no other way to install ramps required by the Americans with Disabilities Act or similar state laws other than to install the ramps in the public right-of-way, the city council hereby grants a non-exclusive revocable license to the owners or tenants (with written consent of the owner) of all property within this special purpose district for the exclusive purpose of authorizing compliance with the Americans with Disabilities Act or similar state laws. An owner or tenant is not required to pay an initial or annual fee for this license, although a fee may be charged for issuance of a building permit in accordance with the Dallas Building Code. This private license will not terminate at the end of any specific time period; however, the city council reserves the right to terminate this license at will, by resolution passed by the city council, at any time such termination becomes necessary. The determination by the city council of the need for termination is final and binding. The city shall become entitled to possession of the licensed area without giving any notice and without the necessity of legal proceedings to obtain possession when, in its judgment, the purpose or use of the license is inconsistent with the public use of the right-of-way or when the purpose or use of the license is likely to become a nuisance or threat to public safety. Upon termination of the license by the city council, each owner or tenant shall remove all improvements and installations in the public rights-of-way to the satisfaction of the director of public works and transportation.</w:t>
      </w:r>
    </w:p>
    <w:p w:rsidR="00977101" w:rsidRPr="0091698E" w:rsidRDefault="00977101" w:rsidP="00977101">
      <w:pPr>
        <w:widowControl w:val="0"/>
        <w:numPr>
          <w:ilvl w:val="0"/>
          <w:numId w:val="72"/>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Upon the installation of ramp in the public right-of-way, the owners or tenants shall procure, pay for, and keep in full force and effect commercial general liability insurance coverage with an insurance company authorized to do business in the State of Texas and otherwise acceptable to the city, covering, but not limited to, the liability assumed under the private license granted under this subsection, with combined single limits of liability for bodily injury and property damage of not less than $1,000,000 for each occurrence, and $2,000,000 annual aggregate. Coverage under this liability policy must be on an occurrence basis and the city shall be named as additional insured. Proof of such insurance must be sent to: Office of Risk Management, City of Dallas, 1500 Marilla, Dallas Texas 75201, and the policy must provide for 30 days prior written notice to the Office of Risk Management of cancellation, expiration, non-renewal, or material change in coverage. All subrogation rights for loss or damage against the city are hereby waived to the extent that they are covered by this liability insurance policy.</w:t>
      </w:r>
    </w:p>
    <w:p w:rsidR="00977101" w:rsidRPr="0091698E" w:rsidRDefault="00977101" w:rsidP="00977101">
      <w:pPr>
        <w:widowControl w:val="0"/>
        <w:numPr>
          <w:ilvl w:val="0"/>
          <w:numId w:val="72"/>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Each owner or tenant is responsible for maintaining any ramps in good condition and repair, at no expense to the city, and the city is absolutely exempt from any requirements to make repairs or maintain any ramps. The granting of a license for ramps under this subsection does not release the owner or tenant from liability for the installation or maintenance of ramps in the public right-of-way.</w:t>
      </w:r>
    </w:p>
    <w:p w:rsidR="00977101" w:rsidRPr="0091698E" w:rsidRDefault="00977101" w:rsidP="00977101">
      <w:pPr>
        <w:widowControl w:val="0"/>
        <w:tabs>
          <w:tab w:val="left" w:pos="1472"/>
        </w:tabs>
        <w:autoSpaceDE w:val="0"/>
        <w:autoSpaceDN w:val="0"/>
        <w:spacing w:before="252"/>
        <w:ind w:firstLine="720"/>
        <w:jc w:val="both"/>
        <w:rPr>
          <w:rFonts w:ascii="Times New Roman" w:hAnsi="Times New Roman"/>
          <w:sz w:val="22"/>
          <w:szCs w:val="22"/>
        </w:rPr>
      </w:pPr>
      <w:r w:rsidRPr="0091698E">
        <w:rPr>
          <w:rFonts w:ascii="Times New Roman" w:hAnsi="Times New Roman"/>
          <w:sz w:val="22"/>
          <w:szCs w:val="22"/>
        </w:rPr>
        <w:t>(e)</w:t>
      </w:r>
      <w:r w:rsidRPr="0091698E">
        <w:rPr>
          <w:rFonts w:ascii="Times New Roman" w:hAnsi="Times New Roman"/>
          <w:sz w:val="22"/>
          <w:szCs w:val="22"/>
        </w:rPr>
        <w:tab/>
      </w:r>
      <w:r w:rsidRPr="0091698E">
        <w:rPr>
          <w:rFonts w:ascii="Times New Roman" w:hAnsi="Times New Roman"/>
          <w:sz w:val="22"/>
          <w:szCs w:val="22"/>
          <w:u w:val="single"/>
        </w:rPr>
        <w:t xml:space="preserve">Exemption for Subdistrict 2. </w:t>
      </w:r>
      <w:r w:rsidRPr="0091698E">
        <w:rPr>
          <w:rFonts w:ascii="Times New Roman" w:hAnsi="Times New Roman"/>
          <w:sz w:val="22"/>
          <w:szCs w:val="22"/>
        </w:rPr>
        <w:t>The site design requirements of this section do not apply to a bus or rail transit vehicle maintenance or storage facility use in Subdistrict 2. (Ord. Nos. 25013; 25560;</w:t>
      </w:r>
    </w:p>
    <w:p w:rsidR="00977101" w:rsidRPr="0091698E" w:rsidRDefault="00977101" w:rsidP="00977101">
      <w:pPr>
        <w:widowControl w:val="0"/>
        <w:autoSpaceDE w:val="0"/>
        <w:autoSpaceDN w:val="0"/>
        <w:spacing w:line="278" w:lineRule="auto"/>
        <w:jc w:val="both"/>
        <w:rPr>
          <w:rFonts w:ascii="Times New Roman" w:hAnsi="Times New Roman"/>
          <w:sz w:val="22"/>
          <w:szCs w:val="22"/>
        </w:rPr>
      </w:pPr>
      <w:r w:rsidRPr="0091698E">
        <w:rPr>
          <w:rFonts w:ascii="Times New Roman" w:hAnsi="Times New Roman"/>
          <w:sz w:val="22"/>
          <w:szCs w:val="22"/>
        </w:rPr>
        <w:t>26102; 30040; 30041; 30042)</w:t>
      </w:r>
    </w:p>
    <w:p w:rsidR="00977101" w:rsidRPr="0091698E" w:rsidRDefault="00977101" w:rsidP="00977101">
      <w:pPr>
        <w:widowControl w:val="0"/>
        <w:tabs>
          <w:tab w:val="left" w:pos="2929"/>
        </w:tabs>
        <w:autoSpaceDE w:val="0"/>
        <w:autoSpaceDN w:val="0"/>
        <w:spacing w:before="360" w:line="274" w:lineRule="auto"/>
        <w:rPr>
          <w:rFonts w:ascii="Times New Roman" w:hAnsi="Times New Roman"/>
          <w:b/>
          <w:bCs/>
          <w:sz w:val="22"/>
          <w:szCs w:val="22"/>
        </w:rPr>
      </w:pPr>
      <w:r w:rsidRPr="0091698E">
        <w:rPr>
          <w:rFonts w:ascii="Times New Roman" w:hAnsi="Times New Roman"/>
          <w:b/>
          <w:bCs/>
          <w:sz w:val="22"/>
          <w:szCs w:val="22"/>
        </w:rPr>
        <w:t>SEC. 51P-621.115.</w:t>
      </w:r>
      <w:r w:rsidRPr="0091698E">
        <w:rPr>
          <w:rFonts w:ascii="Times New Roman" w:hAnsi="Times New Roman"/>
          <w:b/>
          <w:bCs/>
          <w:sz w:val="22"/>
          <w:szCs w:val="22"/>
        </w:rPr>
        <w:tab/>
        <w:t>SCREENING REGULATIONS.</w:t>
      </w:r>
    </w:p>
    <w:p w:rsidR="00977101" w:rsidRPr="0091698E" w:rsidRDefault="00977101" w:rsidP="00977101">
      <w:pPr>
        <w:widowControl w:val="0"/>
        <w:tabs>
          <w:tab w:val="left" w:pos="1472"/>
        </w:tabs>
        <w:autoSpaceDE w:val="0"/>
        <w:autoSpaceDN w:val="0"/>
        <w:spacing w:before="216" w:line="304" w:lineRule="auto"/>
        <w:ind w:left="720"/>
        <w:jc w:val="both"/>
        <w:rPr>
          <w:rFonts w:ascii="Times New Roman" w:hAnsi="Times New Roman"/>
          <w:sz w:val="22"/>
          <w:szCs w:val="22"/>
          <w:u w:val="single"/>
        </w:rPr>
      </w:pPr>
      <w:r w:rsidRPr="0091698E">
        <w:rPr>
          <w:rFonts w:ascii="Times New Roman" w:hAnsi="Times New Roman"/>
          <w:sz w:val="22"/>
          <w:szCs w:val="22"/>
        </w:rPr>
        <w:t>(a)</w:t>
      </w:r>
      <w:r w:rsidRPr="0091698E">
        <w:rPr>
          <w:rFonts w:ascii="Times New Roman" w:hAnsi="Times New Roman"/>
          <w:sz w:val="22"/>
          <w:szCs w:val="22"/>
        </w:rPr>
        <w:tab/>
      </w:r>
      <w:r w:rsidRPr="0091698E">
        <w:rPr>
          <w:rFonts w:ascii="Times New Roman" w:hAnsi="Times New Roman"/>
          <w:sz w:val="22"/>
          <w:szCs w:val="22"/>
          <w:u w:val="single"/>
        </w:rPr>
        <w:t>Parking lot screening</w:t>
      </w:r>
      <w:r w:rsidRPr="0091698E">
        <w:rPr>
          <w:rFonts w:ascii="Times New Roman" w:hAnsi="Times New Roman"/>
          <w:sz w:val="22"/>
          <w:szCs w:val="22"/>
        </w:rPr>
        <w:t>.</w:t>
      </w:r>
    </w:p>
    <w:p w:rsidR="00977101" w:rsidRPr="0091698E" w:rsidRDefault="00977101" w:rsidP="00977101">
      <w:pPr>
        <w:widowControl w:val="0"/>
        <w:numPr>
          <w:ilvl w:val="0"/>
          <w:numId w:val="73"/>
        </w:numPr>
        <w:tabs>
          <w:tab w:val="clear" w:pos="720"/>
          <w:tab w:val="num" w:pos="2160"/>
        </w:tabs>
        <w:autoSpaceDE w:val="0"/>
        <w:autoSpaceDN w:val="0"/>
        <w:spacing w:before="180"/>
        <w:jc w:val="both"/>
        <w:rPr>
          <w:rFonts w:ascii="Times New Roman" w:hAnsi="Times New Roman"/>
          <w:sz w:val="22"/>
          <w:szCs w:val="22"/>
        </w:rPr>
      </w:pPr>
      <w:r w:rsidRPr="0091698E">
        <w:rPr>
          <w:rFonts w:ascii="Times New Roman" w:hAnsi="Times New Roman"/>
          <w:sz w:val="22"/>
          <w:szCs w:val="22"/>
        </w:rPr>
        <w:t>Except as otherwise provided in this section, Section 51A-4.301(f), "Screening Provisions for Off-Street Parking," applies to all parking lots and parking structures.</w:t>
      </w:r>
    </w:p>
    <w:p w:rsidR="00977101" w:rsidRPr="0091698E" w:rsidRDefault="00977101" w:rsidP="00977101">
      <w:pPr>
        <w:widowControl w:val="0"/>
        <w:numPr>
          <w:ilvl w:val="0"/>
          <w:numId w:val="73"/>
        </w:numPr>
        <w:tabs>
          <w:tab w:val="clear" w:pos="720"/>
          <w:tab w:val="num" w:pos="2250"/>
        </w:tabs>
        <w:autoSpaceDE w:val="0"/>
        <w:autoSpaceDN w:val="0"/>
        <w:spacing w:before="252" w:line="295" w:lineRule="auto"/>
        <w:jc w:val="both"/>
        <w:rPr>
          <w:rFonts w:ascii="Times New Roman" w:hAnsi="Times New Roman"/>
          <w:sz w:val="22"/>
          <w:szCs w:val="22"/>
        </w:rPr>
      </w:pPr>
      <w:r w:rsidRPr="0091698E">
        <w:rPr>
          <w:rFonts w:ascii="Times New Roman" w:hAnsi="Times New Roman"/>
          <w:sz w:val="22"/>
          <w:szCs w:val="22"/>
        </w:rPr>
        <w:t>Fences may complement but not substitute for parking lot trees and shrubbery.</w:t>
      </w:r>
    </w:p>
    <w:p w:rsidR="00977101" w:rsidRPr="0091698E" w:rsidRDefault="00977101" w:rsidP="00977101">
      <w:pPr>
        <w:widowControl w:val="0"/>
        <w:autoSpaceDE w:val="0"/>
        <w:autoSpaceDN w:val="0"/>
        <w:spacing w:before="36"/>
        <w:ind w:firstLine="1440"/>
        <w:jc w:val="both"/>
        <w:rPr>
          <w:rFonts w:ascii="Times New Roman" w:hAnsi="Times New Roman"/>
          <w:sz w:val="22"/>
          <w:szCs w:val="22"/>
        </w:rPr>
      </w:pPr>
      <w:r w:rsidRPr="0091698E">
        <w:rPr>
          <w:rFonts w:ascii="Times New Roman" w:hAnsi="Times New Roman"/>
          <w:sz w:val="22"/>
          <w:szCs w:val="22"/>
        </w:rPr>
        <w:t>(3)</w:t>
      </w:r>
      <w:r w:rsidRPr="0091698E">
        <w:rPr>
          <w:rFonts w:ascii="Times New Roman" w:hAnsi="Times New Roman"/>
          <w:sz w:val="22"/>
          <w:szCs w:val="22"/>
        </w:rPr>
        <w:tab/>
        <w:t xml:space="preserve"> The provision of screening for surface parking only applies to new construction. All surface parking must be screened from a street or access easement by using one or more of the following three methods to separately or collectively attain a minimum height of three feet above the parking surface:</w:t>
      </w:r>
    </w:p>
    <w:p w:rsidR="00977101" w:rsidRPr="0091698E" w:rsidRDefault="00977101" w:rsidP="00977101">
      <w:pPr>
        <w:widowControl w:val="0"/>
        <w:numPr>
          <w:ilvl w:val="0"/>
          <w:numId w:val="74"/>
        </w:numPr>
        <w:tabs>
          <w:tab w:val="clear" w:pos="720"/>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Earthen berm planted with turf grass or groundcover recommended for local area use by the director of parks and recreation. The berm may not have a slope that exceeds one foot of height per three feet of width.</w:t>
      </w:r>
    </w:p>
    <w:p w:rsidR="00977101" w:rsidRPr="0091698E" w:rsidRDefault="00977101" w:rsidP="00977101">
      <w:pPr>
        <w:widowControl w:val="0"/>
        <w:numPr>
          <w:ilvl w:val="0"/>
          <w:numId w:val="74"/>
        </w:numPr>
        <w:tabs>
          <w:tab w:val="clear" w:pos="720"/>
          <w:tab w:val="num" w:pos="2880"/>
          <w:tab w:val="right" w:pos="9440"/>
        </w:tabs>
        <w:autoSpaceDE w:val="0"/>
        <w:autoSpaceDN w:val="0"/>
        <w:spacing w:before="252"/>
        <w:jc w:val="both"/>
        <w:rPr>
          <w:rFonts w:ascii="Times New Roman" w:hAnsi="Times New Roman"/>
          <w:sz w:val="22"/>
          <w:szCs w:val="22"/>
        </w:rPr>
      </w:pPr>
      <w:r w:rsidRPr="0091698E">
        <w:rPr>
          <w:rFonts w:ascii="Times New Roman" w:hAnsi="Times New Roman"/>
          <w:sz w:val="22"/>
          <w:szCs w:val="22"/>
        </w:rPr>
        <w:t>A fence constructed of one or more of the following: brick, stone, concrete masonry, stucco, concrete, wood, or other durable material. Wrought iron fences are allowed.</w:t>
      </w:r>
    </w:p>
    <w:p w:rsidR="00977101" w:rsidRPr="0091698E" w:rsidRDefault="00977101" w:rsidP="00977101">
      <w:pPr>
        <w:widowControl w:val="0"/>
        <w:numPr>
          <w:ilvl w:val="0"/>
          <w:numId w:val="74"/>
        </w:numPr>
        <w:tabs>
          <w:tab w:val="clear" w:pos="720"/>
          <w:tab w:val="num" w:pos="2880"/>
        </w:tabs>
        <w:autoSpaceDE w:val="0"/>
        <w:autoSpaceDN w:val="0"/>
        <w:spacing w:before="252"/>
        <w:jc w:val="both"/>
        <w:rPr>
          <w:rFonts w:ascii="Times New Roman" w:hAnsi="Times New Roman"/>
          <w:sz w:val="22"/>
          <w:szCs w:val="22"/>
        </w:rPr>
      </w:pPr>
      <w:r w:rsidRPr="0091698E">
        <w:rPr>
          <w:rFonts w:ascii="Times New Roman" w:hAnsi="Times New Roman"/>
          <w:sz w:val="22"/>
          <w:szCs w:val="22"/>
        </w:rPr>
        <w:t>Hedge-like evergreen plant materials recommended for local area use by the city arborist. The plant materials must be located in a bed that is at least three feet wide with a minimum soil depth of 24 inches. Initial plantings must be capable of obtaining a solid appearance within three years. Plant materials must be placed 36 inches on center over the entire length of the bed unless a landscape architect recommends an alternative planting density that the building official determines is capable of providing a solid appearance within three years.</w:t>
      </w:r>
    </w:p>
    <w:p w:rsidR="00977101" w:rsidRPr="0091698E" w:rsidRDefault="00977101" w:rsidP="00977101">
      <w:pPr>
        <w:widowControl w:val="0"/>
        <w:tabs>
          <w:tab w:val="left" w:pos="1486"/>
        </w:tabs>
        <w:autoSpaceDE w:val="0"/>
        <w:autoSpaceDN w:val="0"/>
        <w:spacing w:before="252" w:line="304" w:lineRule="auto"/>
        <w:ind w:left="720"/>
        <w:jc w:val="both"/>
        <w:rPr>
          <w:rFonts w:ascii="Times New Roman" w:hAnsi="Times New Roman"/>
          <w:sz w:val="22"/>
          <w:szCs w:val="22"/>
          <w:u w:val="single"/>
        </w:rPr>
      </w:pPr>
      <w:r w:rsidRPr="0091698E">
        <w:rPr>
          <w:rFonts w:ascii="Times New Roman" w:hAnsi="Times New Roman"/>
          <w:sz w:val="22"/>
          <w:szCs w:val="22"/>
        </w:rPr>
        <w:t>(b)</w:t>
      </w:r>
      <w:r w:rsidRPr="0091698E">
        <w:rPr>
          <w:rFonts w:ascii="Times New Roman" w:hAnsi="Times New Roman"/>
          <w:sz w:val="22"/>
          <w:szCs w:val="22"/>
        </w:rPr>
        <w:tab/>
      </w:r>
      <w:r w:rsidRPr="0091698E">
        <w:rPr>
          <w:rFonts w:ascii="Times New Roman" w:hAnsi="Times New Roman"/>
          <w:sz w:val="22"/>
          <w:szCs w:val="22"/>
          <w:u w:val="single"/>
        </w:rPr>
        <w:t>Screening of off-street loading spaces, dumpsters, and garbage storage areas</w:t>
      </w:r>
      <w:r w:rsidRPr="0091698E">
        <w:rPr>
          <w:rFonts w:ascii="Times New Roman" w:hAnsi="Times New Roman"/>
          <w:sz w:val="22"/>
          <w:szCs w:val="22"/>
        </w:rPr>
        <w:t>.</w:t>
      </w:r>
    </w:p>
    <w:p w:rsidR="00977101" w:rsidRPr="0091698E" w:rsidRDefault="00977101" w:rsidP="00977101">
      <w:pPr>
        <w:widowControl w:val="0"/>
        <w:numPr>
          <w:ilvl w:val="0"/>
          <w:numId w:val="75"/>
        </w:numPr>
        <w:tabs>
          <w:tab w:val="clear" w:pos="720"/>
          <w:tab w:val="num" w:pos="2160"/>
        </w:tabs>
        <w:autoSpaceDE w:val="0"/>
        <w:autoSpaceDN w:val="0"/>
        <w:spacing w:before="180"/>
        <w:jc w:val="both"/>
        <w:rPr>
          <w:rFonts w:ascii="Times New Roman" w:hAnsi="Times New Roman"/>
          <w:sz w:val="22"/>
          <w:szCs w:val="22"/>
        </w:rPr>
      </w:pPr>
      <w:r w:rsidRPr="0091698E">
        <w:rPr>
          <w:rFonts w:ascii="Times New Roman" w:hAnsi="Times New Roman"/>
          <w:sz w:val="22"/>
          <w:szCs w:val="22"/>
        </w:rPr>
        <w:t>Except as otherwise provided in this subsection, screening of off-street loading spaces, dumpsters, and garbage storage areas must be provided in compliance with Section 51A-4.602,  "Fence, Screening, and Visual Obstruction Regulations."</w:t>
      </w:r>
    </w:p>
    <w:p w:rsidR="00977101" w:rsidRPr="0091698E" w:rsidRDefault="00977101" w:rsidP="00977101">
      <w:pPr>
        <w:widowControl w:val="0"/>
        <w:numPr>
          <w:ilvl w:val="0"/>
          <w:numId w:val="75"/>
        </w:numPr>
        <w:tabs>
          <w:tab w:val="clear" w:pos="720"/>
          <w:tab w:val="num" w:pos="2160"/>
        </w:tabs>
        <w:autoSpaceDE w:val="0"/>
        <w:autoSpaceDN w:val="0"/>
        <w:spacing w:before="252"/>
        <w:jc w:val="both"/>
        <w:rPr>
          <w:rFonts w:ascii="Times New Roman" w:hAnsi="Times New Roman"/>
          <w:sz w:val="22"/>
          <w:szCs w:val="22"/>
        </w:rPr>
      </w:pPr>
      <w:r w:rsidRPr="0091698E">
        <w:rPr>
          <w:rFonts w:ascii="Times New Roman" w:hAnsi="Times New Roman"/>
          <w:sz w:val="22"/>
          <w:szCs w:val="22"/>
        </w:rPr>
        <w:t>All off-street loading spaces, dumpsters, and garbage storage areas must be screened from all public streets adjacent to the building site. Screening is not required on sides that are not visible from a public street.</w:t>
      </w:r>
    </w:p>
    <w:p w:rsidR="00977101" w:rsidRPr="0091698E" w:rsidRDefault="00977101" w:rsidP="00977101">
      <w:pPr>
        <w:widowControl w:val="0"/>
        <w:numPr>
          <w:ilvl w:val="0"/>
          <w:numId w:val="76"/>
        </w:numPr>
        <w:tabs>
          <w:tab w:val="num" w:pos="2232"/>
          <w:tab w:val="right" w:pos="9440"/>
        </w:tabs>
        <w:autoSpaceDE w:val="0"/>
        <w:autoSpaceDN w:val="0"/>
        <w:spacing w:before="252"/>
        <w:jc w:val="both"/>
        <w:rPr>
          <w:rFonts w:ascii="Times New Roman" w:hAnsi="Times New Roman"/>
          <w:sz w:val="22"/>
          <w:szCs w:val="22"/>
        </w:rPr>
      </w:pPr>
      <w:r w:rsidRPr="0091698E">
        <w:rPr>
          <w:rFonts w:ascii="Times New Roman" w:hAnsi="Times New Roman"/>
          <w:sz w:val="22"/>
          <w:szCs w:val="22"/>
        </w:rPr>
        <w:t>Screening of all off-street loading spaces, dumpsters, and garbage storage areas must be at least six feet in height.</w:t>
      </w:r>
    </w:p>
    <w:p w:rsidR="00977101" w:rsidRPr="0091698E" w:rsidRDefault="00977101" w:rsidP="00977101">
      <w:pPr>
        <w:widowControl w:val="0"/>
        <w:numPr>
          <w:ilvl w:val="0"/>
          <w:numId w:val="76"/>
        </w:numPr>
        <w:tabs>
          <w:tab w:val="num" w:pos="2232"/>
        </w:tabs>
        <w:autoSpaceDE w:val="0"/>
        <w:autoSpaceDN w:val="0"/>
        <w:spacing w:before="252" w:line="302" w:lineRule="auto"/>
        <w:jc w:val="both"/>
        <w:rPr>
          <w:rFonts w:ascii="Times New Roman" w:hAnsi="Times New Roman"/>
          <w:sz w:val="22"/>
          <w:szCs w:val="22"/>
        </w:rPr>
      </w:pPr>
      <w:r w:rsidRPr="0091698E">
        <w:rPr>
          <w:rFonts w:ascii="Times New Roman" w:hAnsi="Times New Roman"/>
          <w:sz w:val="22"/>
          <w:szCs w:val="22"/>
        </w:rPr>
        <w:t>Screening is not required in the railbeds.</w:t>
      </w:r>
    </w:p>
    <w:p w:rsidR="00977101" w:rsidRPr="0091698E" w:rsidRDefault="00977101" w:rsidP="00977101">
      <w:pPr>
        <w:widowControl w:val="0"/>
        <w:autoSpaceDE w:val="0"/>
        <w:autoSpaceDN w:val="0"/>
        <w:spacing w:before="180"/>
        <w:ind w:firstLine="720"/>
        <w:jc w:val="both"/>
        <w:rPr>
          <w:rFonts w:ascii="Times New Roman" w:hAnsi="Times New Roman"/>
          <w:sz w:val="22"/>
          <w:szCs w:val="22"/>
        </w:rPr>
      </w:pPr>
      <w:r w:rsidRPr="0091698E">
        <w:rPr>
          <w:rFonts w:ascii="Times New Roman" w:hAnsi="Times New Roman"/>
          <w:sz w:val="22"/>
          <w:szCs w:val="22"/>
        </w:rPr>
        <w:t xml:space="preserve">(c) </w:t>
      </w:r>
      <w:r w:rsidRPr="0091698E">
        <w:rPr>
          <w:rFonts w:ascii="Times New Roman" w:hAnsi="Times New Roman"/>
          <w:sz w:val="22"/>
          <w:szCs w:val="22"/>
        </w:rPr>
        <w:tab/>
      </w:r>
      <w:r w:rsidRPr="0091698E">
        <w:rPr>
          <w:rFonts w:ascii="Times New Roman" w:hAnsi="Times New Roman"/>
          <w:sz w:val="22"/>
          <w:szCs w:val="22"/>
          <w:u w:val="single"/>
        </w:rPr>
        <w:t>Outdoor storage areas</w:t>
      </w:r>
      <w:r w:rsidRPr="0091698E">
        <w:rPr>
          <w:rFonts w:ascii="Times New Roman" w:hAnsi="Times New Roman"/>
          <w:sz w:val="22"/>
          <w:szCs w:val="22"/>
        </w:rPr>
        <w:t>. Except for vehicle display, sales, and service uses and nursery, garden shop, and plant sales uses, all outdoor storage areas for commercial and business services uses and industrial uses must be entirely screened by an eight-foot solid screening fence, vegetative materials, or other alternative deemed appropriate by the building official.</w:t>
      </w:r>
    </w:p>
    <w:p w:rsidR="00977101" w:rsidRPr="0091698E" w:rsidRDefault="00977101" w:rsidP="00977101">
      <w:pPr>
        <w:widowControl w:val="0"/>
        <w:tabs>
          <w:tab w:val="right" w:pos="9440"/>
        </w:tabs>
        <w:autoSpaceDE w:val="0"/>
        <w:autoSpaceDN w:val="0"/>
        <w:spacing w:before="252"/>
        <w:ind w:firstLine="720"/>
        <w:jc w:val="both"/>
        <w:rPr>
          <w:rFonts w:ascii="Times New Roman" w:hAnsi="Times New Roman"/>
          <w:sz w:val="22"/>
          <w:szCs w:val="22"/>
        </w:rPr>
      </w:pPr>
      <w:r w:rsidRPr="0091698E">
        <w:rPr>
          <w:rFonts w:ascii="Times New Roman" w:hAnsi="Times New Roman"/>
          <w:sz w:val="22"/>
          <w:szCs w:val="22"/>
        </w:rPr>
        <w:t>(d)</w:t>
      </w:r>
      <w:r w:rsidRPr="0091698E">
        <w:rPr>
          <w:rFonts w:ascii="Times New Roman" w:hAnsi="Times New Roman"/>
          <w:sz w:val="22"/>
          <w:szCs w:val="22"/>
        </w:rPr>
        <w:tab/>
      </w:r>
      <w:r w:rsidRPr="0091698E">
        <w:rPr>
          <w:rFonts w:ascii="Times New Roman" w:hAnsi="Times New Roman"/>
          <w:sz w:val="22"/>
          <w:szCs w:val="22"/>
          <w:u w:val="single"/>
        </w:rPr>
        <w:t>Exemption for Subdistrict 2</w:t>
      </w:r>
      <w:r w:rsidRPr="0091698E">
        <w:rPr>
          <w:rFonts w:ascii="Times New Roman" w:hAnsi="Times New Roman"/>
          <w:sz w:val="22"/>
          <w:szCs w:val="22"/>
        </w:rPr>
        <w:t>. The screening regulations of this section do not apply to a</w:t>
      </w:r>
      <w:r w:rsidRPr="0091698E">
        <w:rPr>
          <w:rFonts w:ascii="Times New Roman" w:hAnsi="Times New Roman"/>
          <w:sz w:val="22"/>
          <w:szCs w:val="22"/>
        </w:rPr>
        <w:br/>
        <w:t>bus or rail transit vehicle maintenance or storage facility use in Subdistrict 2. (Ord. Nos. 25013; 25560)</w:t>
      </w:r>
    </w:p>
    <w:p w:rsidR="00977101" w:rsidRPr="0091698E" w:rsidRDefault="00977101" w:rsidP="00977101">
      <w:pPr>
        <w:widowControl w:val="0"/>
        <w:tabs>
          <w:tab w:val="left" w:pos="2921"/>
        </w:tabs>
        <w:autoSpaceDE w:val="0"/>
        <w:autoSpaceDN w:val="0"/>
        <w:spacing w:before="360" w:line="274" w:lineRule="auto"/>
        <w:rPr>
          <w:rFonts w:ascii="Times New Roman" w:hAnsi="Times New Roman"/>
          <w:b/>
          <w:bCs/>
          <w:sz w:val="22"/>
          <w:szCs w:val="22"/>
        </w:rPr>
      </w:pPr>
      <w:r w:rsidRPr="0091698E">
        <w:rPr>
          <w:rFonts w:ascii="Times New Roman" w:hAnsi="Times New Roman"/>
          <w:b/>
          <w:bCs/>
          <w:sz w:val="22"/>
          <w:szCs w:val="22"/>
        </w:rPr>
        <w:t>SEC. 51P-621.116.</w:t>
      </w:r>
      <w:r w:rsidRPr="0091698E">
        <w:rPr>
          <w:rFonts w:ascii="Times New Roman" w:hAnsi="Times New Roman"/>
          <w:b/>
          <w:bCs/>
          <w:sz w:val="22"/>
          <w:szCs w:val="22"/>
        </w:rPr>
        <w:tab/>
        <w:t>SIGNS.</w:t>
      </w:r>
    </w:p>
    <w:p w:rsidR="00977101" w:rsidRPr="0091698E" w:rsidRDefault="00977101" w:rsidP="00977101">
      <w:pPr>
        <w:widowControl w:val="0"/>
        <w:numPr>
          <w:ilvl w:val="0"/>
          <w:numId w:val="77"/>
        </w:numPr>
        <w:tabs>
          <w:tab w:val="clear" w:pos="720"/>
          <w:tab w:val="num" w:pos="1440"/>
          <w:tab w:val="right" w:pos="9440"/>
        </w:tabs>
        <w:autoSpaceDE w:val="0"/>
        <w:autoSpaceDN w:val="0"/>
        <w:spacing w:before="216"/>
        <w:jc w:val="both"/>
        <w:rPr>
          <w:rFonts w:ascii="Times New Roman" w:hAnsi="Times New Roman"/>
          <w:sz w:val="22"/>
          <w:szCs w:val="22"/>
        </w:rPr>
      </w:pPr>
      <w:r w:rsidRPr="0091698E">
        <w:rPr>
          <w:rFonts w:ascii="Times New Roman" w:hAnsi="Times New Roman"/>
          <w:sz w:val="22"/>
          <w:szCs w:val="22"/>
        </w:rPr>
        <w:t>Except as otherwise provided in this section, signs must comply with the provisions for business zoning districts in Article VII.</w:t>
      </w:r>
    </w:p>
    <w:p w:rsidR="00977101" w:rsidRPr="0091698E" w:rsidRDefault="00977101" w:rsidP="00977101">
      <w:pPr>
        <w:widowControl w:val="0"/>
        <w:numPr>
          <w:ilvl w:val="0"/>
          <w:numId w:val="78"/>
        </w:numPr>
        <w:tabs>
          <w:tab w:val="num" w:pos="1512"/>
        </w:tabs>
        <w:autoSpaceDE w:val="0"/>
        <w:autoSpaceDN w:val="0"/>
        <w:spacing w:before="252"/>
        <w:jc w:val="both"/>
        <w:rPr>
          <w:rFonts w:ascii="Times New Roman" w:hAnsi="Times New Roman"/>
          <w:sz w:val="22"/>
          <w:szCs w:val="22"/>
        </w:rPr>
      </w:pPr>
      <w:r w:rsidRPr="0091698E">
        <w:rPr>
          <w:rFonts w:ascii="Times New Roman" w:hAnsi="Times New Roman"/>
          <w:sz w:val="22"/>
          <w:szCs w:val="22"/>
        </w:rPr>
        <w:t>In Subdistrict 2, detached premise signs existing on the date of establishment of this special purpose district may remain, provided the sign and sign supports are maintained in a state of good repair and neat appearance at all times. See Section 51A-7.210, "General Maintenance."</w:t>
      </w:r>
    </w:p>
    <w:p w:rsidR="00977101" w:rsidRPr="0091698E" w:rsidRDefault="00977101" w:rsidP="00977101">
      <w:pPr>
        <w:widowControl w:val="0"/>
        <w:numPr>
          <w:ilvl w:val="0"/>
          <w:numId w:val="79"/>
        </w:numPr>
        <w:tabs>
          <w:tab w:val="num" w:pos="1440"/>
        </w:tabs>
        <w:autoSpaceDE w:val="0"/>
        <w:autoSpaceDN w:val="0"/>
        <w:spacing w:before="36"/>
        <w:jc w:val="both"/>
        <w:rPr>
          <w:rFonts w:ascii="Times New Roman" w:hAnsi="Times New Roman"/>
          <w:sz w:val="22"/>
          <w:szCs w:val="22"/>
        </w:rPr>
      </w:pPr>
      <w:r w:rsidRPr="0091698E">
        <w:rPr>
          <w:rFonts w:ascii="Times New Roman" w:hAnsi="Times New Roman"/>
          <w:sz w:val="22"/>
          <w:szCs w:val="22"/>
        </w:rPr>
        <w:t>Projecting attached premise signs for retail and personal service uses are allowed, provided they do not project more than five feet from the building facade and are between nine and 15 feet above the sidewalk. For purposes of this provision, a "projecting attached premise sign" means an attached premise sign projecting more than 12 inches from a building at an angle other than parallel to the facade. (Ord. Nos. 25013; 25560)</w:t>
      </w:r>
    </w:p>
    <w:p w:rsidR="00977101" w:rsidRPr="0091698E" w:rsidRDefault="00977101" w:rsidP="00977101">
      <w:pPr>
        <w:widowControl w:val="0"/>
        <w:tabs>
          <w:tab w:val="left" w:pos="2918"/>
        </w:tabs>
        <w:autoSpaceDE w:val="0"/>
        <w:autoSpaceDN w:val="0"/>
        <w:spacing w:before="360" w:line="274" w:lineRule="auto"/>
        <w:rPr>
          <w:rFonts w:ascii="Times New Roman" w:hAnsi="Times New Roman"/>
          <w:b/>
          <w:bCs/>
          <w:sz w:val="22"/>
          <w:szCs w:val="22"/>
        </w:rPr>
      </w:pPr>
      <w:r w:rsidRPr="0091698E">
        <w:rPr>
          <w:rFonts w:ascii="Times New Roman" w:hAnsi="Times New Roman"/>
          <w:b/>
          <w:bCs/>
          <w:sz w:val="22"/>
          <w:szCs w:val="22"/>
        </w:rPr>
        <w:t>SEC. 51P-621.117.</w:t>
      </w:r>
      <w:r w:rsidRPr="0091698E">
        <w:rPr>
          <w:rFonts w:ascii="Times New Roman" w:hAnsi="Times New Roman"/>
          <w:b/>
          <w:bCs/>
          <w:sz w:val="22"/>
          <w:szCs w:val="22"/>
        </w:rPr>
        <w:tab/>
        <w:t>ADDITIONAL PROVISIONS.</w:t>
      </w:r>
    </w:p>
    <w:p w:rsidR="00977101" w:rsidRPr="0091698E" w:rsidRDefault="00977101" w:rsidP="00977101">
      <w:pPr>
        <w:widowControl w:val="0"/>
        <w:numPr>
          <w:ilvl w:val="0"/>
          <w:numId w:val="80"/>
        </w:numPr>
        <w:tabs>
          <w:tab w:val="clear" w:pos="720"/>
        </w:tabs>
        <w:autoSpaceDE w:val="0"/>
        <w:autoSpaceDN w:val="0"/>
        <w:spacing w:before="216"/>
        <w:jc w:val="both"/>
        <w:rPr>
          <w:rFonts w:ascii="Times New Roman" w:hAnsi="Times New Roman"/>
          <w:sz w:val="22"/>
          <w:szCs w:val="22"/>
        </w:rPr>
      </w:pPr>
      <w:r w:rsidRPr="0091698E">
        <w:rPr>
          <w:rFonts w:ascii="Times New Roman" w:hAnsi="Times New Roman"/>
          <w:sz w:val="22"/>
          <w:szCs w:val="22"/>
        </w:rPr>
        <w:t>The entire Property and any improvements in the public right-of-way must be properly maintained in a state of good repair and neat appearance. The city may remove any improvements in the public right-of-way that are not maintained in a state of good repair and neat appearance at the sole expense of the property owner, and may use any available legal remedy to recover the cost of removal from the property owner.</w:t>
      </w:r>
    </w:p>
    <w:p w:rsidR="00977101" w:rsidRPr="0091698E" w:rsidRDefault="00977101" w:rsidP="00977101">
      <w:pPr>
        <w:widowControl w:val="0"/>
        <w:numPr>
          <w:ilvl w:val="0"/>
          <w:numId w:val="80"/>
        </w:numPr>
        <w:tabs>
          <w:tab w:val="clear" w:pos="720"/>
        </w:tabs>
        <w:autoSpaceDE w:val="0"/>
        <w:autoSpaceDN w:val="0"/>
        <w:spacing w:before="252"/>
        <w:jc w:val="both"/>
        <w:rPr>
          <w:rFonts w:ascii="Times New Roman" w:hAnsi="Times New Roman"/>
          <w:sz w:val="22"/>
          <w:szCs w:val="22"/>
        </w:rPr>
      </w:pPr>
      <w:r w:rsidRPr="0091698E">
        <w:rPr>
          <w:rFonts w:ascii="Times New Roman" w:hAnsi="Times New Roman"/>
          <w:sz w:val="22"/>
          <w:szCs w:val="22"/>
        </w:rPr>
        <w:t>Development and use of the Property must comply with all federal and state laws and regulations, and with all ordinances, rules, and regulations of the city. (Ord. Nos. 25013; 25560; 26102)</w:t>
      </w:r>
    </w:p>
    <w:p w:rsidR="00EF7E79" w:rsidRPr="0091698E" w:rsidRDefault="00EF7E79" w:rsidP="00EF7E79">
      <w:pPr>
        <w:pStyle w:val="Style1"/>
        <w:numPr>
          <w:ilvl w:val="0"/>
          <w:numId w:val="80"/>
        </w:numPr>
        <w:tabs>
          <w:tab w:val="clear" w:pos="720"/>
        </w:tabs>
        <w:adjustRightInd/>
        <w:spacing w:before="252"/>
        <w:jc w:val="both"/>
        <w:rPr>
          <w:sz w:val="22"/>
          <w:szCs w:val="22"/>
          <w:highlight w:val="yellow"/>
          <w:u w:val="single"/>
        </w:rPr>
      </w:pPr>
      <w:r w:rsidRPr="0091698E">
        <w:rPr>
          <w:sz w:val="22"/>
          <w:szCs w:val="22"/>
          <w:highlight w:val="yellow"/>
          <w:u w:val="single"/>
        </w:rPr>
        <w:t>A traffic impact analysis (TIA)  is required in addition to the requirements in Division 51A-4.800, Development Impact Review (DIR), for a commercial amusement (inside), theater, or arena with a seating capacity of 10,000 or more.  The area subject to review will include the property and all property within a quarter mile.  All infrastructure improvements essential to the operation of the use must be in place prior to the issuance of a certificate of occupancy for the use.  The time period for review of the TIA and DIR is extended to 60 calendar days.</w:t>
      </w:r>
    </w:p>
    <w:p w:rsidR="00977101" w:rsidRPr="0091698E" w:rsidRDefault="00977101" w:rsidP="00977101">
      <w:pPr>
        <w:widowControl w:val="0"/>
        <w:tabs>
          <w:tab w:val="left" w:pos="2918"/>
        </w:tabs>
        <w:autoSpaceDE w:val="0"/>
        <w:autoSpaceDN w:val="0"/>
        <w:spacing w:before="360" w:line="274" w:lineRule="auto"/>
        <w:rPr>
          <w:rFonts w:ascii="Times New Roman" w:hAnsi="Times New Roman"/>
          <w:b/>
          <w:bCs/>
          <w:sz w:val="22"/>
          <w:szCs w:val="22"/>
        </w:rPr>
      </w:pPr>
      <w:r w:rsidRPr="0091698E">
        <w:rPr>
          <w:rFonts w:ascii="Times New Roman" w:hAnsi="Times New Roman"/>
          <w:b/>
          <w:bCs/>
          <w:sz w:val="22"/>
          <w:szCs w:val="22"/>
        </w:rPr>
        <w:t>SEC. 51P-621.118.</w:t>
      </w:r>
      <w:r w:rsidRPr="0091698E">
        <w:rPr>
          <w:rFonts w:ascii="Times New Roman" w:hAnsi="Times New Roman"/>
          <w:b/>
          <w:bCs/>
          <w:sz w:val="22"/>
          <w:szCs w:val="22"/>
        </w:rPr>
        <w:tab/>
        <w:t>COMPLIANCE WITH CONDITIONS.</w:t>
      </w:r>
    </w:p>
    <w:p w:rsidR="00977101" w:rsidRPr="0091698E" w:rsidRDefault="00977101" w:rsidP="00977101">
      <w:pPr>
        <w:widowControl w:val="0"/>
        <w:numPr>
          <w:ilvl w:val="0"/>
          <w:numId w:val="81"/>
        </w:numPr>
        <w:autoSpaceDE w:val="0"/>
        <w:autoSpaceDN w:val="0"/>
        <w:spacing w:before="216"/>
        <w:jc w:val="both"/>
        <w:rPr>
          <w:rFonts w:ascii="Times New Roman" w:hAnsi="Times New Roman"/>
          <w:sz w:val="22"/>
          <w:szCs w:val="22"/>
        </w:rPr>
      </w:pPr>
      <w:r w:rsidRPr="0091698E">
        <w:rPr>
          <w:rFonts w:ascii="Times New Roman" w:hAnsi="Times New Roman"/>
          <w:sz w:val="22"/>
          <w:szCs w:val="22"/>
        </w:rPr>
        <w:t>All paved areas, permanent drives, streets, and drainage structures, if any, must be constructed in accordance with standard city specifications, and completed to the satisfaction of the director of public works and transportation.</w:t>
      </w:r>
    </w:p>
    <w:p w:rsidR="00977101" w:rsidRPr="0091698E" w:rsidRDefault="00977101" w:rsidP="00977101">
      <w:pPr>
        <w:widowControl w:val="0"/>
        <w:numPr>
          <w:ilvl w:val="0"/>
          <w:numId w:val="81"/>
        </w:numPr>
        <w:autoSpaceDE w:val="0"/>
        <w:autoSpaceDN w:val="0"/>
        <w:spacing w:before="252"/>
        <w:jc w:val="both"/>
        <w:rPr>
          <w:rFonts w:ascii="Times New Roman" w:hAnsi="Times New Roman"/>
          <w:sz w:val="22"/>
          <w:szCs w:val="22"/>
        </w:rPr>
      </w:pPr>
      <w:r w:rsidRPr="0091698E">
        <w:rPr>
          <w:rFonts w:ascii="Times New Roman" w:hAnsi="Times New Roman"/>
          <w:sz w:val="22"/>
          <w:szCs w:val="22"/>
        </w:rPr>
        <w:t>The building official shall not issue a building permit to authorize work or a certificate of occupancy to authorize the operation of a use in this special purpose district until there has been full compliance with this article, the Dallas Development Code, the construction codes, and all other ordinances, rules, and regulations of the city. (Ord. Nos. 25013; 26102)</w:t>
      </w:r>
    </w:p>
    <w:bookmarkEnd w:id="0"/>
    <w:p w:rsidR="00557F61" w:rsidRPr="0091698E" w:rsidRDefault="00557F61" w:rsidP="00977101">
      <w:pPr>
        <w:rPr>
          <w:rFonts w:ascii="Times New Roman" w:hAnsi="Times New Roman"/>
          <w:sz w:val="22"/>
          <w:szCs w:val="22"/>
        </w:rPr>
      </w:pPr>
    </w:p>
    <w:sectPr w:rsidR="00557F61" w:rsidRPr="0091698E" w:rsidSect="008B7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250C"/>
    <w:multiLevelType w:val="singleLevel"/>
    <w:tmpl w:val="2707BEC7"/>
    <w:lvl w:ilvl="0">
      <w:start w:val="1"/>
      <w:numFmt w:val="upperLetter"/>
      <w:lvlText w:val="(%1)"/>
      <w:lvlJc w:val="left"/>
      <w:pPr>
        <w:tabs>
          <w:tab w:val="num" w:pos="2520"/>
        </w:tabs>
        <w:ind w:firstLine="2160"/>
      </w:pPr>
      <w:rPr>
        <w:snapToGrid/>
        <w:spacing w:val="6"/>
        <w:sz w:val="22"/>
        <w:szCs w:val="22"/>
      </w:rPr>
    </w:lvl>
  </w:abstractNum>
  <w:abstractNum w:abstractNumId="1">
    <w:nsid w:val="00348314"/>
    <w:multiLevelType w:val="singleLevel"/>
    <w:tmpl w:val="F790FFE8"/>
    <w:lvl w:ilvl="0">
      <w:start w:val="1"/>
      <w:numFmt w:val="decimal"/>
      <w:lvlText w:val="(%1)"/>
      <w:lvlJc w:val="left"/>
      <w:pPr>
        <w:tabs>
          <w:tab w:val="num" w:pos="720"/>
        </w:tabs>
        <w:ind w:left="1440"/>
      </w:pPr>
      <w:rPr>
        <w:snapToGrid/>
        <w:sz w:val="22"/>
        <w:szCs w:val="22"/>
        <w:u w:val="none"/>
      </w:rPr>
    </w:lvl>
  </w:abstractNum>
  <w:abstractNum w:abstractNumId="2">
    <w:nsid w:val="0047BABA"/>
    <w:multiLevelType w:val="singleLevel"/>
    <w:tmpl w:val="1CE188B8"/>
    <w:lvl w:ilvl="0">
      <w:start w:val="1"/>
      <w:numFmt w:val="decimal"/>
      <w:lvlText w:val="(%1)"/>
      <w:lvlJc w:val="left"/>
      <w:pPr>
        <w:tabs>
          <w:tab w:val="num" w:pos="720"/>
        </w:tabs>
        <w:ind w:firstLine="1440"/>
      </w:pPr>
      <w:rPr>
        <w:snapToGrid/>
        <w:sz w:val="22"/>
        <w:szCs w:val="22"/>
      </w:rPr>
    </w:lvl>
  </w:abstractNum>
  <w:abstractNum w:abstractNumId="3">
    <w:nsid w:val="004A9889"/>
    <w:multiLevelType w:val="singleLevel"/>
    <w:tmpl w:val="763BEC2B"/>
    <w:lvl w:ilvl="0">
      <w:start w:val="1"/>
      <w:numFmt w:val="lowerRoman"/>
      <w:lvlText w:val="(%1)"/>
      <w:lvlJc w:val="left"/>
      <w:pPr>
        <w:tabs>
          <w:tab w:val="num" w:pos="720"/>
        </w:tabs>
        <w:ind w:firstLine="2880"/>
      </w:pPr>
      <w:rPr>
        <w:snapToGrid/>
        <w:sz w:val="22"/>
        <w:szCs w:val="22"/>
      </w:rPr>
    </w:lvl>
  </w:abstractNum>
  <w:abstractNum w:abstractNumId="4">
    <w:nsid w:val="004ACEFB"/>
    <w:multiLevelType w:val="singleLevel"/>
    <w:tmpl w:val="3AAA047A"/>
    <w:lvl w:ilvl="0">
      <w:start w:val="1"/>
      <w:numFmt w:val="upperLetter"/>
      <w:lvlText w:val="(%1)"/>
      <w:lvlJc w:val="left"/>
      <w:pPr>
        <w:tabs>
          <w:tab w:val="num" w:pos="720"/>
        </w:tabs>
        <w:ind w:firstLine="2160"/>
      </w:pPr>
      <w:rPr>
        <w:snapToGrid/>
        <w:sz w:val="22"/>
        <w:szCs w:val="22"/>
        <w:u w:val="none"/>
      </w:rPr>
    </w:lvl>
  </w:abstractNum>
  <w:abstractNum w:abstractNumId="5">
    <w:nsid w:val="005A8890"/>
    <w:multiLevelType w:val="singleLevel"/>
    <w:tmpl w:val="3452AFE6"/>
    <w:lvl w:ilvl="0">
      <w:start w:val="1"/>
      <w:numFmt w:val="decimal"/>
      <w:lvlText w:val="(%1)"/>
      <w:lvlJc w:val="left"/>
      <w:pPr>
        <w:tabs>
          <w:tab w:val="num" w:pos="720"/>
        </w:tabs>
        <w:ind w:firstLine="1440"/>
      </w:pPr>
      <w:rPr>
        <w:snapToGrid/>
        <w:sz w:val="22"/>
        <w:szCs w:val="22"/>
      </w:rPr>
    </w:lvl>
  </w:abstractNum>
  <w:abstractNum w:abstractNumId="6">
    <w:nsid w:val="008103EF"/>
    <w:multiLevelType w:val="singleLevel"/>
    <w:tmpl w:val="7A95E2FF"/>
    <w:lvl w:ilvl="0">
      <w:start w:val="3"/>
      <w:numFmt w:val="lowerRoman"/>
      <w:lvlText w:val="(%1)"/>
      <w:lvlJc w:val="left"/>
      <w:pPr>
        <w:tabs>
          <w:tab w:val="num" w:pos="720"/>
        </w:tabs>
        <w:ind w:firstLine="2880"/>
      </w:pPr>
      <w:rPr>
        <w:snapToGrid/>
        <w:sz w:val="22"/>
        <w:szCs w:val="22"/>
      </w:rPr>
    </w:lvl>
  </w:abstractNum>
  <w:abstractNum w:abstractNumId="7">
    <w:nsid w:val="00A641FC"/>
    <w:multiLevelType w:val="singleLevel"/>
    <w:tmpl w:val="69C8627E"/>
    <w:lvl w:ilvl="0">
      <w:start w:val="1"/>
      <w:numFmt w:val="decimal"/>
      <w:lvlText w:val="(%1)"/>
      <w:lvlJc w:val="left"/>
      <w:pPr>
        <w:tabs>
          <w:tab w:val="num" w:pos="720"/>
        </w:tabs>
        <w:ind w:firstLine="1440"/>
      </w:pPr>
      <w:rPr>
        <w:snapToGrid/>
        <w:spacing w:val="7"/>
        <w:sz w:val="22"/>
        <w:szCs w:val="22"/>
      </w:rPr>
    </w:lvl>
  </w:abstractNum>
  <w:abstractNum w:abstractNumId="8">
    <w:nsid w:val="00C08A6F"/>
    <w:multiLevelType w:val="singleLevel"/>
    <w:tmpl w:val="02837B5C"/>
    <w:lvl w:ilvl="0">
      <w:start w:val="1"/>
      <w:numFmt w:val="lowerRoman"/>
      <w:lvlText w:val="(%1)"/>
      <w:lvlJc w:val="left"/>
      <w:pPr>
        <w:tabs>
          <w:tab w:val="num" w:pos="720"/>
        </w:tabs>
        <w:ind w:firstLine="2880"/>
      </w:pPr>
      <w:rPr>
        <w:snapToGrid/>
        <w:sz w:val="22"/>
        <w:szCs w:val="22"/>
      </w:rPr>
    </w:lvl>
  </w:abstractNum>
  <w:abstractNum w:abstractNumId="9">
    <w:nsid w:val="00D68CCD"/>
    <w:multiLevelType w:val="singleLevel"/>
    <w:tmpl w:val="6A13BA92"/>
    <w:lvl w:ilvl="0">
      <w:start w:val="3"/>
      <w:numFmt w:val="lowerLetter"/>
      <w:lvlText w:val="(%1)"/>
      <w:lvlJc w:val="left"/>
      <w:pPr>
        <w:tabs>
          <w:tab w:val="num" w:pos="720"/>
        </w:tabs>
        <w:ind w:firstLine="720"/>
      </w:pPr>
      <w:rPr>
        <w:snapToGrid/>
        <w:spacing w:val="8"/>
        <w:sz w:val="22"/>
        <w:szCs w:val="22"/>
      </w:rPr>
    </w:lvl>
  </w:abstractNum>
  <w:abstractNum w:abstractNumId="10">
    <w:nsid w:val="0135144A"/>
    <w:multiLevelType w:val="singleLevel"/>
    <w:tmpl w:val="E438EB34"/>
    <w:lvl w:ilvl="0">
      <w:start w:val="6"/>
      <w:numFmt w:val="decimal"/>
      <w:lvlText w:val="(%1)"/>
      <w:lvlJc w:val="left"/>
      <w:pPr>
        <w:tabs>
          <w:tab w:val="num" w:pos="720"/>
        </w:tabs>
        <w:ind w:firstLine="1440"/>
      </w:pPr>
      <w:rPr>
        <w:snapToGrid/>
        <w:sz w:val="22"/>
        <w:szCs w:val="22"/>
        <w:u w:val="none"/>
      </w:rPr>
    </w:lvl>
  </w:abstractNum>
  <w:abstractNum w:abstractNumId="11">
    <w:nsid w:val="01410D9E"/>
    <w:multiLevelType w:val="singleLevel"/>
    <w:tmpl w:val="0DEC3993"/>
    <w:lvl w:ilvl="0">
      <w:start w:val="1"/>
      <w:numFmt w:val="lowerLetter"/>
      <w:lvlText w:val="(%1)"/>
      <w:lvlJc w:val="left"/>
      <w:pPr>
        <w:tabs>
          <w:tab w:val="num" w:pos="720"/>
        </w:tabs>
        <w:ind w:firstLine="720"/>
      </w:pPr>
      <w:rPr>
        <w:snapToGrid/>
        <w:sz w:val="22"/>
        <w:szCs w:val="22"/>
      </w:rPr>
    </w:lvl>
  </w:abstractNum>
  <w:abstractNum w:abstractNumId="12">
    <w:nsid w:val="014429A8"/>
    <w:multiLevelType w:val="singleLevel"/>
    <w:tmpl w:val="2B859ED1"/>
    <w:lvl w:ilvl="0">
      <w:start w:val="1"/>
      <w:numFmt w:val="lowerLetter"/>
      <w:lvlText w:val="(%1)"/>
      <w:lvlJc w:val="left"/>
      <w:pPr>
        <w:tabs>
          <w:tab w:val="num" w:pos="720"/>
        </w:tabs>
        <w:ind w:firstLine="720"/>
      </w:pPr>
      <w:rPr>
        <w:snapToGrid/>
        <w:sz w:val="22"/>
        <w:szCs w:val="22"/>
      </w:rPr>
    </w:lvl>
  </w:abstractNum>
  <w:abstractNum w:abstractNumId="13">
    <w:nsid w:val="0145A7BF"/>
    <w:multiLevelType w:val="singleLevel"/>
    <w:tmpl w:val="49957BB3"/>
    <w:lvl w:ilvl="0">
      <w:start w:val="1"/>
      <w:numFmt w:val="lowerRoman"/>
      <w:lvlText w:val="(%1)"/>
      <w:lvlJc w:val="left"/>
      <w:pPr>
        <w:tabs>
          <w:tab w:val="num" w:pos="720"/>
        </w:tabs>
        <w:ind w:firstLine="2880"/>
      </w:pPr>
      <w:rPr>
        <w:snapToGrid/>
        <w:spacing w:val="6"/>
        <w:sz w:val="22"/>
        <w:szCs w:val="22"/>
      </w:rPr>
    </w:lvl>
  </w:abstractNum>
  <w:abstractNum w:abstractNumId="14">
    <w:nsid w:val="014A5D8F"/>
    <w:multiLevelType w:val="singleLevel"/>
    <w:tmpl w:val="2196C5AA"/>
    <w:lvl w:ilvl="0">
      <w:start w:val="1"/>
      <w:numFmt w:val="lowerRoman"/>
      <w:lvlText w:val="(%1)"/>
      <w:lvlJc w:val="left"/>
      <w:pPr>
        <w:tabs>
          <w:tab w:val="num" w:pos="720"/>
        </w:tabs>
        <w:ind w:firstLine="2880"/>
      </w:pPr>
      <w:rPr>
        <w:snapToGrid/>
        <w:sz w:val="22"/>
        <w:szCs w:val="22"/>
        <w:u w:val="none"/>
      </w:rPr>
    </w:lvl>
  </w:abstractNum>
  <w:abstractNum w:abstractNumId="15">
    <w:nsid w:val="015857CD"/>
    <w:multiLevelType w:val="singleLevel"/>
    <w:tmpl w:val="1CFEBEE0"/>
    <w:lvl w:ilvl="0">
      <w:start w:val="1"/>
      <w:numFmt w:val="lowerRoman"/>
      <w:lvlText w:val="(%1)"/>
      <w:lvlJc w:val="left"/>
      <w:pPr>
        <w:tabs>
          <w:tab w:val="num" w:pos="720"/>
        </w:tabs>
        <w:ind w:firstLine="2880"/>
      </w:pPr>
      <w:rPr>
        <w:snapToGrid/>
        <w:sz w:val="22"/>
        <w:szCs w:val="22"/>
      </w:rPr>
    </w:lvl>
  </w:abstractNum>
  <w:abstractNum w:abstractNumId="16">
    <w:nsid w:val="01678C97"/>
    <w:multiLevelType w:val="singleLevel"/>
    <w:tmpl w:val="47DF05BC"/>
    <w:lvl w:ilvl="0">
      <w:start w:val="1"/>
      <w:numFmt w:val="lowerRoman"/>
      <w:lvlText w:val="(%1)"/>
      <w:lvlJc w:val="left"/>
      <w:pPr>
        <w:tabs>
          <w:tab w:val="num" w:pos="720"/>
        </w:tabs>
        <w:ind w:left="2880"/>
      </w:pPr>
      <w:rPr>
        <w:snapToGrid/>
        <w:sz w:val="22"/>
        <w:szCs w:val="22"/>
      </w:rPr>
    </w:lvl>
  </w:abstractNum>
  <w:abstractNum w:abstractNumId="17">
    <w:nsid w:val="016A2410"/>
    <w:multiLevelType w:val="singleLevel"/>
    <w:tmpl w:val="1EB08C3E"/>
    <w:lvl w:ilvl="0">
      <w:start w:val="1"/>
      <w:numFmt w:val="decimal"/>
      <w:lvlText w:val="(%1)"/>
      <w:lvlJc w:val="left"/>
      <w:pPr>
        <w:tabs>
          <w:tab w:val="num" w:pos="720"/>
        </w:tabs>
        <w:ind w:firstLine="1440"/>
      </w:pPr>
      <w:rPr>
        <w:snapToGrid/>
        <w:spacing w:val="9"/>
        <w:sz w:val="22"/>
        <w:szCs w:val="22"/>
      </w:rPr>
    </w:lvl>
  </w:abstractNum>
  <w:abstractNum w:abstractNumId="18">
    <w:nsid w:val="018193F7"/>
    <w:multiLevelType w:val="singleLevel"/>
    <w:tmpl w:val="E9DE769A"/>
    <w:lvl w:ilvl="0">
      <w:start w:val="5"/>
      <w:numFmt w:val="upperLetter"/>
      <w:lvlText w:val="(%1)"/>
      <w:lvlJc w:val="left"/>
      <w:pPr>
        <w:tabs>
          <w:tab w:val="num" w:pos="720"/>
        </w:tabs>
        <w:ind w:firstLine="2160"/>
      </w:pPr>
      <w:rPr>
        <w:snapToGrid/>
        <w:sz w:val="22"/>
        <w:szCs w:val="22"/>
        <w:u w:val="none"/>
      </w:rPr>
    </w:lvl>
  </w:abstractNum>
  <w:abstractNum w:abstractNumId="19">
    <w:nsid w:val="01A93655"/>
    <w:multiLevelType w:val="singleLevel"/>
    <w:tmpl w:val="36B23712"/>
    <w:lvl w:ilvl="0">
      <w:start w:val="1"/>
      <w:numFmt w:val="upperLetter"/>
      <w:lvlText w:val="(%1)"/>
      <w:lvlJc w:val="left"/>
      <w:pPr>
        <w:tabs>
          <w:tab w:val="num" w:pos="720"/>
        </w:tabs>
        <w:ind w:firstLine="2160"/>
      </w:pPr>
      <w:rPr>
        <w:snapToGrid/>
        <w:sz w:val="22"/>
        <w:szCs w:val="22"/>
      </w:rPr>
    </w:lvl>
  </w:abstractNum>
  <w:abstractNum w:abstractNumId="20">
    <w:nsid w:val="01AEFB24"/>
    <w:multiLevelType w:val="singleLevel"/>
    <w:tmpl w:val="31A2D02E"/>
    <w:lvl w:ilvl="0">
      <w:start w:val="1"/>
      <w:numFmt w:val="lowerRoman"/>
      <w:lvlText w:val="(%1)"/>
      <w:lvlJc w:val="left"/>
      <w:pPr>
        <w:tabs>
          <w:tab w:val="num" w:pos="720"/>
        </w:tabs>
        <w:ind w:firstLine="2880"/>
      </w:pPr>
      <w:rPr>
        <w:snapToGrid/>
        <w:sz w:val="22"/>
        <w:szCs w:val="22"/>
      </w:rPr>
    </w:lvl>
  </w:abstractNum>
  <w:abstractNum w:abstractNumId="21">
    <w:nsid w:val="01DD0354"/>
    <w:multiLevelType w:val="singleLevel"/>
    <w:tmpl w:val="26FC56D6"/>
    <w:lvl w:ilvl="0">
      <w:start w:val="1"/>
      <w:numFmt w:val="upperLetter"/>
      <w:lvlText w:val="(%1)"/>
      <w:lvlJc w:val="left"/>
      <w:pPr>
        <w:tabs>
          <w:tab w:val="num" w:pos="792"/>
        </w:tabs>
        <w:ind w:firstLine="2088"/>
      </w:pPr>
      <w:rPr>
        <w:snapToGrid/>
        <w:sz w:val="22"/>
        <w:szCs w:val="22"/>
      </w:rPr>
    </w:lvl>
  </w:abstractNum>
  <w:abstractNum w:abstractNumId="22">
    <w:nsid w:val="01DE3BDD"/>
    <w:multiLevelType w:val="singleLevel"/>
    <w:tmpl w:val="6DC23EFE"/>
    <w:lvl w:ilvl="0">
      <w:start w:val="1"/>
      <w:numFmt w:val="upperLetter"/>
      <w:lvlText w:val="(%1)"/>
      <w:lvlJc w:val="left"/>
      <w:pPr>
        <w:tabs>
          <w:tab w:val="num" w:pos="792"/>
        </w:tabs>
        <w:ind w:firstLine="2088"/>
      </w:pPr>
      <w:rPr>
        <w:snapToGrid/>
        <w:spacing w:val="8"/>
        <w:sz w:val="22"/>
        <w:szCs w:val="22"/>
      </w:rPr>
    </w:lvl>
  </w:abstractNum>
  <w:abstractNum w:abstractNumId="23">
    <w:nsid w:val="021029C3"/>
    <w:multiLevelType w:val="singleLevel"/>
    <w:tmpl w:val="FCEEF602"/>
    <w:lvl w:ilvl="0">
      <w:start w:val="2"/>
      <w:numFmt w:val="upperLetter"/>
      <w:lvlText w:val="(%1)"/>
      <w:lvlJc w:val="left"/>
      <w:pPr>
        <w:tabs>
          <w:tab w:val="num" w:pos="720"/>
        </w:tabs>
        <w:ind w:firstLine="2160"/>
      </w:pPr>
      <w:rPr>
        <w:snapToGrid/>
        <w:sz w:val="22"/>
        <w:szCs w:val="22"/>
        <w:u w:val="none"/>
      </w:rPr>
    </w:lvl>
  </w:abstractNum>
  <w:abstractNum w:abstractNumId="24">
    <w:nsid w:val="02178324"/>
    <w:multiLevelType w:val="singleLevel"/>
    <w:tmpl w:val="68DD2010"/>
    <w:lvl w:ilvl="0">
      <w:start w:val="1"/>
      <w:numFmt w:val="lowerLetter"/>
      <w:lvlText w:val="(%1)"/>
      <w:lvlJc w:val="left"/>
      <w:pPr>
        <w:tabs>
          <w:tab w:val="num" w:pos="720"/>
        </w:tabs>
        <w:ind w:firstLine="720"/>
      </w:pPr>
      <w:rPr>
        <w:snapToGrid/>
        <w:spacing w:val="8"/>
        <w:sz w:val="22"/>
        <w:szCs w:val="22"/>
      </w:rPr>
    </w:lvl>
  </w:abstractNum>
  <w:abstractNum w:abstractNumId="25">
    <w:nsid w:val="028020BF"/>
    <w:multiLevelType w:val="singleLevel"/>
    <w:tmpl w:val="7BDB92CB"/>
    <w:lvl w:ilvl="0">
      <w:start w:val="1"/>
      <w:numFmt w:val="decimal"/>
      <w:lvlText w:val="(%1)"/>
      <w:lvlJc w:val="left"/>
      <w:pPr>
        <w:tabs>
          <w:tab w:val="num" w:pos="720"/>
        </w:tabs>
        <w:ind w:firstLine="1440"/>
      </w:pPr>
      <w:rPr>
        <w:snapToGrid/>
        <w:spacing w:val="9"/>
        <w:sz w:val="22"/>
        <w:szCs w:val="22"/>
      </w:rPr>
    </w:lvl>
  </w:abstractNum>
  <w:abstractNum w:abstractNumId="26">
    <w:nsid w:val="02909364"/>
    <w:multiLevelType w:val="singleLevel"/>
    <w:tmpl w:val="FA16AA46"/>
    <w:lvl w:ilvl="0">
      <w:start w:val="1"/>
      <w:numFmt w:val="lowerLetter"/>
      <w:lvlText w:val="(%1)"/>
      <w:lvlJc w:val="left"/>
      <w:pPr>
        <w:tabs>
          <w:tab w:val="num" w:pos="720"/>
        </w:tabs>
        <w:ind w:firstLine="720"/>
      </w:pPr>
      <w:rPr>
        <w:snapToGrid/>
        <w:sz w:val="22"/>
        <w:szCs w:val="22"/>
        <w:u w:val="none"/>
      </w:rPr>
    </w:lvl>
  </w:abstractNum>
  <w:abstractNum w:abstractNumId="27">
    <w:nsid w:val="029CE4C5"/>
    <w:multiLevelType w:val="singleLevel"/>
    <w:tmpl w:val="1FEACA6A"/>
    <w:lvl w:ilvl="0">
      <w:start w:val="1"/>
      <w:numFmt w:val="decimal"/>
      <w:lvlText w:val="(%1)"/>
      <w:lvlJc w:val="left"/>
      <w:pPr>
        <w:tabs>
          <w:tab w:val="num" w:pos="720"/>
        </w:tabs>
        <w:ind w:firstLine="1440"/>
      </w:pPr>
      <w:rPr>
        <w:snapToGrid/>
        <w:spacing w:val="8"/>
        <w:sz w:val="22"/>
        <w:szCs w:val="22"/>
      </w:rPr>
    </w:lvl>
  </w:abstractNum>
  <w:abstractNum w:abstractNumId="28">
    <w:nsid w:val="02AC0DAA"/>
    <w:multiLevelType w:val="singleLevel"/>
    <w:tmpl w:val="55EAF739"/>
    <w:lvl w:ilvl="0">
      <w:start w:val="1"/>
      <w:numFmt w:val="decimal"/>
      <w:lvlText w:val="(%1)"/>
      <w:lvlJc w:val="left"/>
      <w:pPr>
        <w:tabs>
          <w:tab w:val="num" w:pos="720"/>
        </w:tabs>
        <w:ind w:firstLine="1440"/>
      </w:pPr>
      <w:rPr>
        <w:snapToGrid/>
        <w:sz w:val="22"/>
        <w:szCs w:val="22"/>
      </w:rPr>
    </w:lvl>
  </w:abstractNum>
  <w:abstractNum w:abstractNumId="29">
    <w:nsid w:val="0309A39D"/>
    <w:multiLevelType w:val="singleLevel"/>
    <w:tmpl w:val="FB489EA6"/>
    <w:lvl w:ilvl="0">
      <w:start w:val="1"/>
      <w:numFmt w:val="lowerLetter"/>
      <w:lvlText w:val="(%1)"/>
      <w:lvlJc w:val="left"/>
      <w:pPr>
        <w:tabs>
          <w:tab w:val="num" w:pos="720"/>
        </w:tabs>
        <w:ind w:firstLine="720"/>
      </w:pPr>
      <w:rPr>
        <w:snapToGrid/>
        <w:sz w:val="22"/>
        <w:szCs w:val="22"/>
        <w:u w:val="none"/>
      </w:rPr>
    </w:lvl>
  </w:abstractNum>
  <w:abstractNum w:abstractNumId="30">
    <w:nsid w:val="034F4317"/>
    <w:multiLevelType w:val="singleLevel"/>
    <w:tmpl w:val="5E4B57AC"/>
    <w:lvl w:ilvl="0">
      <w:start w:val="4"/>
      <w:numFmt w:val="upperLetter"/>
      <w:lvlText w:val="(%1)"/>
      <w:lvlJc w:val="left"/>
      <w:pPr>
        <w:tabs>
          <w:tab w:val="num" w:pos="720"/>
        </w:tabs>
        <w:ind w:firstLine="2160"/>
      </w:pPr>
      <w:rPr>
        <w:snapToGrid/>
        <w:sz w:val="22"/>
        <w:szCs w:val="22"/>
      </w:rPr>
    </w:lvl>
  </w:abstractNum>
  <w:abstractNum w:abstractNumId="31">
    <w:nsid w:val="03562DFA"/>
    <w:multiLevelType w:val="singleLevel"/>
    <w:tmpl w:val="4B92D5E2"/>
    <w:lvl w:ilvl="0">
      <w:start w:val="1"/>
      <w:numFmt w:val="lowerRoman"/>
      <w:lvlText w:val="(%1)"/>
      <w:lvlJc w:val="left"/>
      <w:pPr>
        <w:tabs>
          <w:tab w:val="num" w:pos="720"/>
        </w:tabs>
        <w:ind w:firstLine="2880"/>
      </w:pPr>
      <w:rPr>
        <w:snapToGrid/>
        <w:spacing w:val="9"/>
        <w:sz w:val="22"/>
        <w:szCs w:val="22"/>
      </w:rPr>
    </w:lvl>
  </w:abstractNum>
  <w:abstractNum w:abstractNumId="32">
    <w:nsid w:val="03E05383"/>
    <w:multiLevelType w:val="singleLevel"/>
    <w:tmpl w:val="16D345C2"/>
    <w:lvl w:ilvl="0">
      <w:start w:val="1"/>
      <w:numFmt w:val="upperLetter"/>
      <w:lvlText w:val="(%1)"/>
      <w:lvlJc w:val="left"/>
      <w:pPr>
        <w:tabs>
          <w:tab w:val="num" w:pos="720"/>
        </w:tabs>
        <w:ind w:firstLine="2160"/>
      </w:pPr>
      <w:rPr>
        <w:snapToGrid/>
        <w:sz w:val="22"/>
        <w:szCs w:val="22"/>
      </w:rPr>
    </w:lvl>
  </w:abstractNum>
  <w:abstractNum w:abstractNumId="33">
    <w:nsid w:val="04001ADC"/>
    <w:multiLevelType w:val="singleLevel"/>
    <w:tmpl w:val="32E3D87D"/>
    <w:lvl w:ilvl="0">
      <w:start w:val="1"/>
      <w:numFmt w:val="lowerRoman"/>
      <w:lvlText w:val="(%1)"/>
      <w:lvlJc w:val="left"/>
      <w:pPr>
        <w:tabs>
          <w:tab w:val="num" w:pos="792"/>
        </w:tabs>
        <w:ind w:firstLine="2880"/>
      </w:pPr>
      <w:rPr>
        <w:snapToGrid/>
        <w:sz w:val="22"/>
        <w:szCs w:val="22"/>
      </w:rPr>
    </w:lvl>
  </w:abstractNum>
  <w:abstractNum w:abstractNumId="34">
    <w:nsid w:val="0405FBCE"/>
    <w:multiLevelType w:val="singleLevel"/>
    <w:tmpl w:val="F78C57EE"/>
    <w:lvl w:ilvl="0">
      <w:start w:val="1"/>
      <w:numFmt w:val="lowerRoman"/>
      <w:lvlText w:val="(%1)"/>
      <w:lvlJc w:val="left"/>
      <w:pPr>
        <w:tabs>
          <w:tab w:val="num" w:pos="720"/>
        </w:tabs>
        <w:ind w:left="2880"/>
      </w:pPr>
      <w:rPr>
        <w:snapToGrid/>
        <w:sz w:val="22"/>
        <w:szCs w:val="22"/>
        <w:u w:val="none"/>
      </w:rPr>
    </w:lvl>
  </w:abstractNum>
  <w:abstractNum w:abstractNumId="35">
    <w:nsid w:val="04398DFA"/>
    <w:multiLevelType w:val="singleLevel"/>
    <w:tmpl w:val="702E2DF8"/>
    <w:lvl w:ilvl="0">
      <w:start w:val="1"/>
      <w:numFmt w:val="lowerRoman"/>
      <w:lvlText w:val="(%1)"/>
      <w:lvlJc w:val="left"/>
      <w:pPr>
        <w:tabs>
          <w:tab w:val="num" w:pos="720"/>
        </w:tabs>
        <w:ind w:firstLine="2880"/>
      </w:pPr>
      <w:rPr>
        <w:snapToGrid/>
        <w:sz w:val="22"/>
        <w:szCs w:val="22"/>
        <w:u w:val="none"/>
      </w:rPr>
    </w:lvl>
  </w:abstractNum>
  <w:abstractNum w:abstractNumId="36">
    <w:nsid w:val="0455D901"/>
    <w:multiLevelType w:val="singleLevel"/>
    <w:tmpl w:val="4FDAEAEE"/>
    <w:lvl w:ilvl="0">
      <w:start w:val="2"/>
      <w:numFmt w:val="decimal"/>
      <w:lvlText w:val="(%1)"/>
      <w:lvlJc w:val="left"/>
      <w:pPr>
        <w:tabs>
          <w:tab w:val="num" w:pos="720"/>
        </w:tabs>
        <w:ind w:left="0" w:firstLine="1440"/>
      </w:pPr>
      <w:rPr>
        <w:rFonts w:hint="default"/>
        <w:snapToGrid/>
        <w:sz w:val="22"/>
        <w:szCs w:val="22"/>
      </w:rPr>
    </w:lvl>
  </w:abstractNum>
  <w:abstractNum w:abstractNumId="37">
    <w:nsid w:val="0456C0D0"/>
    <w:multiLevelType w:val="singleLevel"/>
    <w:tmpl w:val="68A5BF82"/>
    <w:lvl w:ilvl="0">
      <w:start w:val="1"/>
      <w:numFmt w:val="upperLetter"/>
      <w:lvlText w:val="(%1)"/>
      <w:lvlJc w:val="left"/>
      <w:pPr>
        <w:tabs>
          <w:tab w:val="num" w:pos="720"/>
        </w:tabs>
        <w:ind w:firstLine="2160"/>
      </w:pPr>
      <w:rPr>
        <w:snapToGrid/>
        <w:sz w:val="22"/>
        <w:szCs w:val="22"/>
      </w:rPr>
    </w:lvl>
  </w:abstractNum>
  <w:abstractNum w:abstractNumId="38">
    <w:nsid w:val="046AE557"/>
    <w:multiLevelType w:val="singleLevel"/>
    <w:tmpl w:val="89DE72D8"/>
    <w:lvl w:ilvl="0">
      <w:start w:val="1"/>
      <w:numFmt w:val="upperLetter"/>
      <w:lvlText w:val="(%1)"/>
      <w:lvlJc w:val="left"/>
      <w:pPr>
        <w:tabs>
          <w:tab w:val="num" w:pos="720"/>
        </w:tabs>
        <w:ind w:firstLine="2160"/>
      </w:pPr>
      <w:rPr>
        <w:snapToGrid/>
        <w:sz w:val="22"/>
        <w:szCs w:val="22"/>
        <w:u w:val="none"/>
      </w:rPr>
    </w:lvl>
  </w:abstractNum>
  <w:abstractNum w:abstractNumId="39">
    <w:nsid w:val="0499C0EE"/>
    <w:multiLevelType w:val="singleLevel"/>
    <w:tmpl w:val="76E7F70C"/>
    <w:lvl w:ilvl="0">
      <w:start w:val="1"/>
      <w:numFmt w:val="upperLetter"/>
      <w:lvlText w:val="(%1)"/>
      <w:lvlJc w:val="left"/>
      <w:pPr>
        <w:tabs>
          <w:tab w:val="num" w:pos="720"/>
        </w:tabs>
        <w:ind w:firstLine="2160"/>
      </w:pPr>
      <w:rPr>
        <w:snapToGrid/>
        <w:spacing w:val="8"/>
        <w:sz w:val="22"/>
        <w:szCs w:val="22"/>
      </w:rPr>
    </w:lvl>
  </w:abstractNum>
  <w:abstractNum w:abstractNumId="40">
    <w:nsid w:val="049FE52C"/>
    <w:multiLevelType w:val="singleLevel"/>
    <w:tmpl w:val="6C6E2D9C"/>
    <w:lvl w:ilvl="0">
      <w:start w:val="1"/>
      <w:numFmt w:val="upperLetter"/>
      <w:lvlText w:val="(%1)"/>
      <w:lvlJc w:val="left"/>
      <w:pPr>
        <w:tabs>
          <w:tab w:val="num" w:pos="720"/>
        </w:tabs>
        <w:ind w:firstLine="2160"/>
      </w:pPr>
      <w:rPr>
        <w:snapToGrid/>
        <w:spacing w:val="11"/>
        <w:sz w:val="22"/>
        <w:szCs w:val="22"/>
        <w:u w:val="none"/>
      </w:rPr>
    </w:lvl>
  </w:abstractNum>
  <w:abstractNum w:abstractNumId="41">
    <w:nsid w:val="04B8B92F"/>
    <w:multiLevelType w:val="singleLevel"/>
    <w:tmpl w:val="05003C94"/>
    <w:lvl w:ilvl="0">
      <w:start w:val="1"/>
      <w:numFmt w:val="decimal"/>
      <w:lvlText w:val="(%1)"/>
      <w:lvlJc w:val="left"/>
      <w:pPr>
        <w:tabs>
          <w:tab w:val="num" w:pos="720"/>
        </w:tabs>
        <w:ind w:firstLine="1440"/>
      </w:pPr>
      <w:rPr>
        <w:snapToGrid/>
        <w:spacing w:val="2"/>
        <w:sz w:val="22"/>
        <w:szCs w:val="22"/>
      </w:rPr>
    </w:lvl>
  </w:abstractNum>
  <w:abstractNum w:abstractNumId="42">
    <w:nsid w:val="04BA605E"/>
    <w:multiLevelType w:val="singleLevel"/>
    <w:tmpl w:val="71E65639"/>
    <w:lvl w:ilvl="0">
      <w:start w:val="5"/>
      <w:numFmt w:val="lowerRoman"/>
      <w:lvlText w:val="(%1)"/>
      <w:lvlJc w:val="left"/>
      <w:pPr>
        <w:tabs>
          <w:tab w:val="num" w:pos="720"/>
        </w:tabs>
        <w:ind w:firstLine="2880"/>
      </w:pPr>
      <w:rPr>
        <w:snapToGrid/>
        <w:spacing w:val="7"/>
        <w:sz w:val="22"/>
        <w:szCs w:val="22"/>
      </w:rPr>
    </w:lvl>
  </w:abstractNum>
  <w:abstractNum w:abstractNumId="43">
    <w:nsid w:val="04E57381"/>
    <w:multiLevelType w:val="singleLevel"/>
    <w:tmpl w:val="24203806"/>
    <w:lvl w:ilvl="0">
      <w:start w:val="13"/>
      <w:numFmt w:val="upperLetter"/>
      <w:lvlText w:val="(%1)"/>
      <w:lvlJc w:val="left"/>
      <w:pPr>
        <w:tabs>
          <w:tab w:val="num" w:pos="720"/>
        </w:tabs>
        <w:ind w:firstLine="2160"/>
      </w:pPr>
      <w:rPr>
        <w:snapToGrid/>
        <w:spacing w:val="4"/>
        <w:sz w:val="22"/>
        <w:szCs w:val="22"/>
        <w:u w:val="none"/>
      </w:rPr>
    </w:lvl>
  </w:abstractNum>
  <w:abstractNum w:abstractNumId="44">
    <w:nsid w:val="05229936"/>
    <w:multiLevelType w:val="singleLevel"/>
    <w:tmpl w:val="8BF4AB66"/>
    <w:lvl w:ilvl="0">
      <w:start w:val="11"/>
      <w:numFmt w:val="decimal"/>
      <w:lvlText w:val="(%1)"/>
      <w:lvlJc w:val="left"/>
      <w:pPr>
        <w:tabs>
          <w:tab w:val="num" w:pos="720"/>
        </w:tabs>
      </w:pPr>
      <w:rPr>
        <w:snapToGrid/>
        <w:sz w:val="22"/>
        <w:szCs w:val="22"/>
        <w:u w:val="none"/>
      </w:rPr>
    </w:lvl>
  </w:abstractNum>
  <w:abstractNum w:abstractNumId="45">
    <w:nsid w:val="05366CA8"/>
    <w:multiLevelType w:val="singleLevel"/>
    <w:tmpl w:val="1F387A5B"/>
    <w:lvl w:ilvl="0">
      <w:start w:val="1"/>
      <w:numFmt w:val="upperLetter"/>
      <w:lvlText w:val="(%1)"/>
      <w:lvlJc w:val="left"/>
      <w:pPr>
        <w:tabs>
          <w:tab w:val="num" w:pos="540"/>
        </w:tabs>
        <w:ind w:firstLine="2160"/>
      </w:pPr>
      <w:rPr>
        <w:snapToGrid/>
        <w:sz w:val="22"/>
        <w:szCs w:val="22"/>
      </w:rPr>
    </w:lvl>
  </w:abstractNum>
  <w:abstractNum w:abstractNumId="46">
    <w:nsid w:val="055E4104"/>
    <w:multiLevelType w:val="singleLevel"/>
    <w:tmpl w:val="187A0F36"/>
    <w:lvl w:ilvl="0">
      <w:start w:val="1"/>
      <w:numFmt w:val="upperLetter"/>
      <w:lvlText w:val="(%1)"/>
      <w:lvlJc w:val="left"/>
      <w:pPr>
        <w:tabs>
          <w:tab w:val="num" w:pos="720"/>
        </w:tabs>
        <w:ind w:firstLine="2160"/>
      </w:pPr>
      <w:rPr>
        <w:snapToGrid/>
        <w:sz w:val="22"/>
        <w:szCs w:val="22"/>
      </w:rPr>
    </w:lvl>
  </w:abstractNum>
  <w:abstractNum w:abstractNumId="47">
    <w:nsid w:val="0565E6AC"/>
    <w:multiLevelType w:val="singleLevel"/>
    <w:tmpl w:val="12E59561"/>
    <w:lvl w:ilvl="0">
      <w:start w:val="1"/>
      <w:numFmt w:val="upperLetter"/>
      <w:lvlText w:val="(%1)"/>
      <w:lvlJc w:val="left"/>
      <w:pPr>
        <w:tabs>
          <w:tab w:val="num" w:pos="720"/>
        </w:tabs>
        <w:ind w:firstLine="2160"/>
      </w:pPr>
      <w:rPr>
        <w:snapToGrid/>
        <w:spacing w:val="12"/>
        <w:sz w:val="22"/>
        <w:szCs w:val="22"/>
      </w:rPr>
    </w:lvl>
  </w:abstractNum>
  <w:abstractNum w:abstractNumId="48">
    <w:nsid w:val="056EF70B"/>
    <w:multiLevelType w:val="singleLevel"/>
    <w:tmpl w:val="C73E3EC2"/>
    <w:lvl w:ilvl="0">
      <w:start w:val="5"/>
      <w:numFmt w:val="decimal"/>
      <w:lvlText w:val="(%1)"/>
      <w:lvlJc w:val="left"/>
      <w:pPr>
        <w:tabs>
          <w:tab w:val="num" w:pos="720"/>
        </w:tabs>
        <w:ind w:firstLine="1440"/>
      </w:pPr>
      <w:rPr>
        <w:snapToGrid/>
        <w:spacing w:val="4"/>
        <w:sz w:val="22"/>
        <w:szCs w:val="22"/>
        <w:u w:val="none"/>
      </w:rPr>
    </w:lvl>
  </w:abstractNum>
  <w:abstractNum w:abstractNumId="49">
    <w:nsid w:val="0573D5B6"/>
    <w:multiLevelType w:val="singleLevel"/>
    <w:tmpl w:val="087E4E30"/>
    <w:lvl w:ilvl="0">
      <w:start w:val="4"/>
      <w:numFmt w:val="lowerLetter"/>
      <w:lvlText w:val="(%1)"/>
      <w:lvlJc w:val="left"/>
      <w:pPr>
        <w:tabs>
          <w:tab w:val="num" w:pos="720"/>
        </w:tabs>
        <w:ind w:firstLine="720"/>
      </w:pPr>
      <w:rPr>
        <w:snapToGrid/>
        <w:spacing w:val="16"/>
        <w:sz w:val="22"/>
        <w:szCs w:val="22"/>
        <w:u w:val="none"/>
      </w:rPr>
    </w:lvl>
  </w:abstractNum>
  <w:abstractNum w:abstractNumId="50">
    <w:nsid w:val="0589FFE7"/>
    <w:multiLevelType w:val="singleLevel"/>
    <w:tmpl w:val="A830E0B4"/>
    <w:lvl w:ilvl="0">
      <w:start w:val="1"/>
      <w:numFmt w:val="decimal"/>
      <w:lvlText w:val="(%1)"/>
      <w:lvlJc w:val="left"/>
      <w:pPr>
        <w:tabs>
          <w:tab w:val="num" w:pos="720"/>
        </w:tabs>
        <w:ind w:left="720"/>
      </w:pPr>
      <w:rPr>
        <w:snapToGrid/>
        <w:sz w:val="22"/>
        <w:szCs w:val="22"/>
        <w:u w:val="none"/>
      </w:rPr>
    </w:lvl>
  </w:abstractNum>
  <w:abstractNum w:abstractNumId="51">
    <w:nsid w:val="0595B542"/>
    <w:multiLevelType w:val="singleLevel"/>
    <w:tmpl w:val="25394F7A"/>
    <w:lvl w:ilvl="0">
      <w:start w:val="1"/>
      <w:numFmt w:val="lowerRoman"/>
      <w:lvlText w:val="(%1)"/>
      <w:lvlJc w:val="left"/>
      <w:pPr>
        <w:tabs>
          <w:tab w:val="num" w:pos="720"/>
        </w:tabs>
        <w:ind w:firstLine="2880"/>
      </w:pPr>
      <w:rPr>
        <w:snapToGrid/>
        <w:sz w:val="22"/>
        <w:szCs w:val="22"/>
      </w:rPr>
    </w:lvl>
  </w:abstractNum>
  <w:abstractNum w:abstractNumId="52">
    <w:nsid w:val="05DC65BB"/>
    <w:multiLevelType w:val="singleLevel"/>
    <w:tmpl w:val="558A80F5"/>
    <w:lvl w:ilvl="0">
      <w:start w:val="1"/>
      <w:numFmt w:val="decimal"/>
      <w:lvlText w:val="(%1)"/>
      <w:lvlJc w:val="left"/>
      <w:pPr>
        <w:tabs>
          <w:tab w:val="num" w:pos="720"/>
        </w:tabs>
        <w:ind w:firstLine="1440"/>
      </w:pPr>
      <w:rPr>
        <w:snapToGrid/>
        <w:sz w:val="22"/>
        <w:szCs w:val="22"/>
      </w:rPr>
    </w:lvl>
  </w:abstractNum>
  <w:abstractNum w:abstractNumId="53">
    <w:nsid w:val="061F77FD"/>
    <w:multiLevelType w:val="singleLevel"/>
    <w:tmpl w:val="21F0ED9E"/>
    <w:lvl w:ilvl="0">
      <w:start w:val="1"/>
      <w:numFmt w:val="lowerRoman"/>
      <w:lvlText w:val="(%1)"/>
      <w:lvlJc w:val="left"/>
      <w:pPr>
        <w:tabs>
          <w:tab w:val="num" w:pos="720"/>
        </w:tabs>
        <w:ind w:left="2880"/>
      </w:pPr>
      <w:rPr>
        <w:snapToGrid/>
        <w:sz w:val="22"/>
        <w:szCs w:val="22"/>
      </w:rPr>
    </w:lvl>
  </w:abstractNum>
  <w:abstractNum w:abstractNumId="54">
    <w:nsid w:val="06539998"/>
    <w:multiLevelType w:val="singleLevel"/>
    <w:tmpl w:val="1236273E"/>
    <w:lvl w:ilvl="0">
      <w:start w:val="1"/>
      <w:numFmt w:val="upperLetter"/>
      <w:lvlText w:val="(%1)"/>
      <w:lvlJc w:val="left"/>
      <w:pPr>
        <w:tabs>
          <w:tab w:val="num" w:pos="792"/>
        </w:tabs>
        <w:ind w:firstLine="2088"/>
      </w:pPr>
      <w:rPr>
        <w:snapToGrid/>
        <w:spacing w:val="-1"/>
        <w:sz w:val="22"/>
        <w:szCs w:val="22"/>
      </w:rPr>
    </w:lvl>
  </w:abstractNum>
  <w:abstractNum w:abstractNumId="55">
    <w:nsid w:val="06764DAE"/>
    <w:multiLevelType w:val="singleLevel"/>
    <w:tmpl w:val="4D49094C"/>
    <w:lvl w:ilvl="0">
      <w:start w:val="1"/>
      <w:numFmt w:val="upperRoman"/>
      <w:lvlText w:val="(%1)"/>
      <w:lvlJc w:val="left"/>
      <w:pPr>
        <w:tabs>
          <w:tab w:val="num" w:pos="720"/>
        </w:tabs>
        <w:ind w:firstLine="4320"/>
      </w:pPr>
      <w:rPr>
        <w:snapToGrid/>
        <w:spacing w:val="35"/>
        <w:sz w:val="22"/>
        <w:szCs w:val="22"/>
      </w:rPr>
    </w:lvl>
  </w:abstractNum>
  <w:abstractNum w:abstractNumId="56">
    <w:nsid w:val="06A1AD3F"/>
    <w:multiLevelType w:val="singleLevel"/>
    <w:tmpl w:val="D96826A2"/>
    <w:lvl w:ilvl="0">
      <w:start w:val="11"/>
      <w:numFmt w:val="decimal"/>
      <w:lvlText w:val="(%1)"/>
      <w:lvlJc w:val="left"/>
      <w:pPr>
        <w:tabs>
          <w:tab w:val="num" w:pos="720"/>
        </w:tabs>
        <w:ind w:left="0" w:firstLine="1440"/>
      </w:pPr>
      <w:rPr>
        <w:rFonts w:hint="default"/>
        <w:snapToGrid/>
        <w:sz w:val="22"/>
        <w:szCs w:val="22"/>
        <w:u w:val="none"/>
      </w:rPr>
    </w:lvl>
  </w:abstractNum>
  <w:abstractNum w:abstractNumId="57">
    <w:nsid w:val="06A50745"/>
    <w:multiLevelType w:val="singleLevel"/>
    <w:tmpl w:val="44A78313"/>
    <w:lvl w:ilvl="0">
      <w:start w:val="1"/>
      <w:numFmt w:val="lowerLetter"/>
      <w:lvlText w:val="(%1)"/>
      <w:lvlJc w:val="left"/>
      <w:pPr>
        <w:tabs>
          <w:tab w:val="num" w:pos="720"/>
        </w:tabs>
        <w:ind w:firstLine="720"/>
      </w:pPr>
      <w:rPr>
        <w:snapToGrid/>
        <w:sz w:val="22"/>
        <w:szCs w:val="22"/>
      </w:rPr>
    </w:lvl>
  </w:abstractNum>
  <w:abstractNum w:abstractNumId="58">
    <w:nsid w:val="06C1381E"/>
    <w:multiLevelType w:val="singleLevel"/>
    <w:tmpl w:val="71D8D076"/>
    <w:lvl w:ilvl="0">
      <w:start w:val="1"/>
      <w:numFmt w:val="lowerRoman"/>
      <w:lvlText w:val="(%1)"/>
      <w:lvlJc w:val="left"/>
      <w:pPr>
        <w:tabs>
          <w:tab w:val="num" w:pos="720"/>
        </w:tabs>
        <w:ind w:firstLine="2880"/>
      </w:pPr>
      <w:rPr>
        <w:snapToGrid/>
        <w:sz w:val="22"/>
        <w:szCs w:val="22"/>
        <w:u w:val="none"/>
      </w:rPr>
    </w:lvl>
  </w:abstractNum>
  <w:abstractNum w:abstractNumId="59">
    <w:nsid w:val="06CA0703"/>
    <w:multiLevelType w:val="singleLevel"/>
    <w:tmpl w:val="64F7EFE2"/>
    <w:lvl w:ilvl="0">
      <w:start w:val="1"/>
      <w:numFmt w:val="upperLetter"/>
      <w:lvlText w:val="(%1)"/>
      <w:lvlJc w:val="left"/>
      <w:pPr>
        <w:tabs>
          <w:tab w:val="num" w:pos="720"/>
        </w:tabs>
        <w:ind w:firstLine="2160"/>
      </w:pPr>
      <w:rPr>
        <w:snapToGrid/>
        <w:spacing w:val="5"/>
        <w:sz w:val="22"/>
        <w:szCs w:val="22"/>
      </w:rPr>
    </w:lvl>
  </w:abstractNum>
  <w:abstractNum w:abstractNumId="60">
    <w:nsid w:val="06D2078C"/>
    <w:multiLevelType w:val="singleLevel"/>
    <w:tmpl w:val="C3565708"/>
    <w:lvl w:ilvl="0">
      <w:start w:val="9"/>
      <w:numFmt w:val="upperLetter"/>
      <w:lvlText w:val="(%1)"/>
      <w:lvlJc w:val="left"/>
      <w:pPr>
        <w:tabs>
          <w:tab w:val="num" w:pos="720"/>
        </w:tabs>
        <w:ind w:firstLine="2160"/>
      </w:pPr>
      <w:rPr>
        <w:snapToGrid/>
        <w:spacing w:val="3"/>
        <w:sz w:val="22"/>
        <w:szCs w:val="22"/>
        <w:u w:val="none"/>
      </w:rPr>
    </w:lvl>
  </w:abstractNum>
  <w:abstractNum w:abstractNumId="61">
    <w:nsid w:val="06D4B831"/>
    <w:multiLevelType w:val="singleLevel"/>
    <w:tmpl w:val="7B5B8E9A"/>
    <w:lvl w:ilvl="0">
      <w:start w:val="1"/>
      <w:numFmt w:val="upperLetter"/>
      <w:lvlText w:val="(%1)"/>
      <w:lvlJc w:val="left"/>
      <w:pPr>
        <w:tabs>
          <w:tab w:val="num" w:pos="720"/>
        </w:tabs>
        <w:ind w:firstLine="2160"/>
      </w:pPr>
      <w:rPr>
        <w:snapToGrid/>
        <w:sz w:val="22"/>
        <w:szCs w:val="22"/>
      </w:rPr>
    </w:lvl>
  </w:abstractNum>
  <w:abstractNum w:abstractNumId="62">
    <w:nsid w:val="06D593C7"/>
    <w:multiLevelType w:val="singleLevel"/>
    <w:tmpl w:val="2BBA6CE2"/>
    <w:lvl w:ilvl="0">
      <w:start w:val="2"/>
      <w:numFmt w:val="lowerLetter"/>
      <w:lvlText w:val="(%1)"/>
      <w:lvlJc w:val="left"/>
      <w:pPr>
        <w:tabs>
          <w:tab w:val="num" w:pos="720"/>
        </w:tabs>
        <w:ind w:firstLine="720"/>
      </w:pPr>
      <w:rPr>
        <w:snapToGrid/>
        <w:spacing w:val="1"/>
        <w:sz w:val="22"/>
        <w:szCs w:val="22"/>
      </w:rPr>
    </w:lvl>
  </w:abstractNum>
  <w:abstractNum w:abstractNumId="63">
    <w:nsid w:val="06FF3B40"/>
    <w:multiLevelType w:val="singleLevel"/>
    <w:tmpl w:val="276D0B55"/>
    <w:lvl w:ilvl="0">
      <w:start w:val="1"/>
      <w:numFmt w:val="decimal"/>
      <w:lvlText w:val="(%1)"/>
      <w:lvlJc w:val="left"/>
      <w:pPr>
        <w:tabs>
          <w:tab w:val="num" w:pos="792"/>
        </w:tabs>
        <w:ind w:firstLine="1440"/>
      </w:pPr>
      <w:rPr>
        <w:snapToGrid/>
        <w:sz w:val="22"/>
        <w:szCs w:val="22"/>
      </w:rPr>
    </w:lvl>
  </w:abstractNum>
  <w:abstractNum w:abstractNumId="64">
    <w:nsid w:val="0708B050"/>
    <w:multiLevelType w:val="singleLevel"/>
    <w:tmpl w:val="56CBC7C6"/>
    <w:lvl w:ilvl="0">
      <w:start w:val="1"/>
      <w:numFmt w:val="upperLetter"/>
      <w:lvlText w:val="(%1)"/>
      <w:lvlJc w:val="left"/>
      <w:pPr>
        <w:tabs>
          <w:tab w:val="num" w:pos="720"/>
        </w:tabs>
        <w:ind w:firstLine="2160"/>
      </w:pPr>
      <w:rPr>
        <w:snapToGrid/>
        <w:sz w:val="22"/>
        <w:szCs w:val="22"/>
      </w:rPr>
    </w:lvl>
  </w:abstractNum>
  <w:abstractNum w:abstractNumId="65">
    <w:nsid w:val="070953B4"/>
    <w:multiLevelType w:val="singleLevel"/>
    <w:tmpl w:val="F2D689B2"/>
    <w:lvl w:ilvl="0">
      <w:start w:val="7"/>
      <w:numFmt w:val="decimal"/>
      <w:lvlText w:val="(%1)"/>
      <w:lvlJc w:val="left"/>
      <w:pPr>
        <w:tabs>
          <w:tab w:val="num" w:pos="720"/>
        </w:tabs>
      </w:pPr>
      <w:rPr>
        <w:snapToGrid/>
        <w:sz w:val="22"/>
        <w:szCs w:val="22"/>
        <w:u w:val="none"/>
      </w:rPr>
    </w:lvl>
  </w:abstractNum>
  <w:abstractNum w:abstractNumId="66">
    <w:nsid w:val="07240217"/>
    <w:multiLevelType w:val="singleLevel"/>
    <w:tmpl w:val="49752976"/>
    <w:lvl w:ilvl="0">
      <w:start w:val="1"/>
      <w:numFmt w:val="upperLetter"/>
      <w:lvlText w:val="(%1)"/>
      <w:lvlJc w:val="left"/>
      <w:pPr>
        <w:tabs>
          <w:tab w:val="num" w:pos="720"/>
        </w:tabs>
        <w:ind w:firstLine="2160"/>
      </w:pPr>
      <w:rPr>
        <w:snapToGrid/>
        <w:sz w:val="22"/>
        <w:szCs w:val="22"/>
      </w:rPr>
    </w:lvl>
  </w:abstractNum>
  <w:abstractNum w:abstractNumId="67">
    <w:nsid w:val="0754D0F0"/>
    <w:multiLevelType w:val="singleLevel"/>
    <w:tmpl w:val="30240C03"/>
    <w:lvl w:ilvl="0">
      <w:start w:val="1"/>
      <w:numFmt w:val="lowerRoman"/>
      <w:lvlText w:val="(%1)"/>
      <w:lvlJc w:val="left"/>
      <w:pPr>
        <w:tabs>
          <w:tab w:val="num" w:pos="720"/>
        </w:tabs>
        <w:ind w:firstLine="2880"/>
      </w:pPr>
      <w:rPr>
        <w:snapToGrid/>
        <w:spacing w:val="13"/>
        <w:sz w:val="22"/>
        <w:szCs w:val="22"/>
      </w:rPr>
    </w:lvl>
  </w:abstractNum>
  <w:abstractNum w:abstractNumId="68">
    <w:nsid w:val="07D9C2C8"/>
    <w:multiLevelType w:val="singleLevel"/>
    <w:tmpl w:val="1147E2C4"/>
    <w:lvl w:ilvl="0">
      <w:start w:val="1"/>
      <w:numFmt w:val="lowerLetter"/>
      <w:lvlText w:val="(%1)"/>
      <w:lvlJc w:val="left"/>
      <w:pPr>
        <w:tabs>
          <w:tab w:val="num" w:pos="720"/>
        </w:tabs>
        <w:ind w:firstLine="720"/>
      </w:pPr>
      <w:rPr>
        <w:snapToGrid/>
        <w:sz w:val="22"/>
        <w:szCs w:val="22"/>
      </w:rPr>
    </w:lvl>
  </w:abstractNum>
  <w:abstractNum w:abstractNumId="69">
    <w:nsid w:val="07DDA83B"/>
    <w:multiLevelType w:val="singleLevel"/>
    <w:tmpl w:val="1A71CAD8"/>
    <w:lvl w:ilvl="0">
      <w:start w:val="1"/>
      <w:numFmt w:val="decimal"/>
      <w:lvlText w:val="(%1)"/>
      <w:lvlJc w:val="left"/>
      <w:pPr>
        <w:tabs>
          <w:tab w:val="num" w:pos="720"/>
        </w:tabs>
        <w:ind w:firstLine="1440"/>
      </w:pPr>
      <w:rPr>
        <w:snapToGrid/>
        <w:spacing w:val="12"/>
        <w:sz w:val="22"/>
        <w:szCs w:val="22"/>
      </w:rPr>
    </w:lvl>
  </w:abstractNum>
  <w:abstractNum w:abstractNumId="70">
    <w:nsid w:val="07FBB1D2"/>
    <w:multiLevelType w:val="singleLevel"/>
    <w:tmpl w:val="B16C17A4"/>
    <w:lvl w:ilvl="0">
      <w:start w:val="1"/>
      <w:numFmt w:val="upperLetter"/>
      <w:lvlText w:val="(%1)"/>
      <w:lvlJc w:val="left"/>
      <w:pPr>
        <w:tabs>
          <w:tab w:val="num" w:pos="720"/>
        </w:tabs>
        <w:ind w:firstLine="2160"/>
      </w:pPr>
      <w:rPr>
        <w:snapToGrid/>
        <w:sz w:val="22"/>
        <w:szCs w:val="22"/>
      </w:rPr>
    </w:lvl>
  </w:abstractNum>
  <w:abstractNum w:abstractNumId="71">
    <w:nsid w:val="2F3705C7"/>
    <w:multiLevelType w:val="hybridMultilevel"/>
    <w:tmpl w:val="4B903078"/>
    <w:lvl w:ilvl="0" w:tplc="E110DAE6">
      <w:start w:val="8"/>
      <w:numFmt w:val="upperLetter"/>
      <w:lvlText w:val="(%1)"/>
      <w:lvlJc w:val="left"/>
      <w:pPr>
        <w:tabs>
          <w:tab w:val="num" w:pos="720"/>
        </w:tabs>
        <w:ind w:left="0" w:firstLine="2160"/>
      </w:pPr>
      <w:rPr>
        <w:rFonts w:hint="default"/>
        <w:snapToGrid/>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66E5E4E"/>
    <w:multiLevelType w:val="hybridMultilevel"/>
    <w:tmpl w:val="4B903078"/>
    <w:lvl w:ilvl="0" w:tplc="E110DAE6">
      <w:start w:val="8"/>
      <w:numFmt w:val="upperLetter"/>
      <w:lvlText w:val="(%1)"/>
      <w:lvlJc w:val="left"/>
      <w:pPr>
        <w:tabs>
          <w:tab w:val="num" w:pos="720"/>
        </w:tabs>
        <w:ind w:left="0" w:firstLine="2160"/>
      </w:pPr>
      <w:rPr>
        <w:rFonts w:hint="default"/>
        <w:snapToGrid/>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A607CC3"/>
    <w:multiLevelType w:val="hybridMultilevel"/>
    <w:tmpl w:val="815C26FA"/>
    <w:lvl w:ilvl="0" w:tplc="C13A802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4">
    <w:nsid w:val="525E1FEB"/>
    <w:multiLevelType w:val="hybridMultilevel"/>
    <w:tmpl w:val="782A676A"/>
    <w:lvl w:ilvl="0" w:tplc="9C6EBE22">
      <w:start w:val="7"/>
      <w:numFmt w:val="upperLetter"/>
      <w:lvlText w:val="(%1)"/>
      <w:lvlJc w:val="left"/>
      <w:pPr>
        <w:tabs>
          <w:tab w:val="num" w:pos="720"/>
        </w:tabs>
        <w:ind w:left="0" w:firstLine="2160"/>
      </w:pPr>
      <w:rPr>
        <w:rFonts w:hint="default"/>
        <w:snapToGrid/>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712376"/>
    <w:multiLevelType w:val="hybridMultilevel"/>
    <w:tmpl w:val="4C3ADFF4"/>
    <w:lvl w:ilvl="0" w:tplc="6CC8B640">
      <w:start w:val="1"/>
      <w:numFmt w:val="lowerRoman"/>
      <w:lvlText w:val="(%1)"/>
      <w:lvlJc w:val="left"/>
      <w:pPr>
        <w:ind w:left="3060" w:hanging="360"/>
      </w:pPr>
      <w:rPr>
        <w:rFonts w:ascii="Times New Roman" w:eastAsia="Times New Roman" w:hAnsi="Times New Roman" w:cs="Times New Roman" w:hint="default"/>
        <w:sz w:val="22"/>
        <w:szCs w:val="22"/>
      </w:rPr>
    </w:lvl>
    <w:lvl w:ilvl="1" w:tplc="6C4882D0">
      <w:start w:val="1"/>
      <w:numFmt w:val="lowerLetter"/>
      <w:lvlText w:val="%2."/>
      <w:lvlJc w:val="left"/>
      <w:pPr>
        <w:ind w:left="3780" w:hanging="360"/>
      </w:pPr>
    </w:lvl>
    <w:lvl w:ilvl="2" w:tplc="EC3436C4">
      <w:start w:val="1"/>
      <w:numFmt w:val="lowerRoman"/>
      <w:lvlText w:val="%3."/>
      <w:lvlJc w:val="right"/>
      <w:pPr>
        <w:ind w:left="4500" w:hanging="180"/>
      </w:pPr>
    </w:lvl>
    <w:lvl w:ilvl="3" w:tplc="56CE8A98">
      <w:start w:val="1"/>
      <w:numFmt w:val="decimal"/>
      <w:lvlText w:val="%4."/>
      <w:lvlJc w:val="left"/>
      <w:pPr>
        <w:ind w:left="5220" w:hanging="360"/>
      </w:pPr>
    </w:lvl>
    <w:lvl w:ilvl="4" w:tplc="6748C1D2">
      <w:start w:val="1"/>
      <w:numFmt w:val="lowerLetter"/>
      <w:lvlText w:val="%5."/>
      <w:lvlJc w:val="left"/>
      <w:pPr>
        <w:ind w:left="5940" w:hanging="360"/>
      </w:pPr>
    </w:lvl>
    <w:lvl w:ilvl="5" w:tplc="06AC3444">
      <w:start w:val="1"/>
      <w:numFmt w:val="lowerRoman"/>
      <w:lvlText w:val="%6."/>
      <w:lvlJc w:val="right"/>
      <w:pPr>
        <w:ind w:left="6660" w:hanging="180"/>
      </w:pPr>
    </w:lvl>
    <w:lvl w:ilvl="6" w:tplc="746E12EA">
      <w:start w:val="1"/>
      <w:numFmt w:val="decimal"/>
      <w:lvlText w:val="%7."/>
      <w:lvlJc w:val="left"/>
      <w:pPr>
        <w:ind w:left="7380" w:hanging="360"/>
      </w:pPr>
    </w:lvl>
    <w:lvl w:ilvl="7" w:tplc="15746CDC">
      <w:start w:val="1"/>
      <w:numFmt w:val="lowerLetter"/>
      <w:lvlText w:val="%8."/>
      <w:lvlJc w:val="left"/>
      <w:pPr>
        <w:ind w:left="8100" w:hanging="360"/>
      </w:pPr>
    </w:lvl>
    <w:lvl w:ilvl="8" w:tplc="B27CE4E4">
      <w:start w:val="1"/>
      <w:numFmt w:val="lowerRoman"/>
      <w:lvlText w:val="%9."/>
      <w:lvlJc w:val="right"/>
      <w:pPr>
        <w:ind w:left="8820" w:hanging="180"/>
      </w:pPr>
    </w:lvl>
  </w:abstractNum>
  <w:abstractNum w:abstractNumId="76">
    <w:nsid w:val="7DA460E9"/>
    <w:multiLevelType w:val="singleLevel"/>
    <w:tmpl w:val="1CFEBEE0"/>
    <w:lvl w:ilvl="0">
      <w:start w:val="1"/>
      <w:numFmt w:val="lowerRoman"/>
      <w:lvlText w:val="(%1)"/>
      <w:lvlJc w:val="left"/>
      <w:pPr>
        <w:tabs>
          <w:tab w:val="num" w:pos="720"/>
        </w:tabs>
        <w:ind w:firstLine="2880"/>
      </w:pPr>
      <w:rPr>
        <w:snapToGrid/>
        <w:sz w:val="22"/>
        <w:szCs w:val="22"/>
      </w:rPr>
    </w:lvl>
  </w:abstractNum>
  <w:num w:numId="1">
    <w:abstractNumId w:val="26"/>
  </w:num>
  <w:num w:numId="2">
    <w:abstractNumId w:val="27"/>
  </w:num>
  <w:num w:numId="3">
    <w:abstractNumId w:val="36"/>
  </w:num>
  <w:num w:numId="4">
    <w:abstractNumId w:val="36"/>
    <w:lvlOverride w:ilvl="0">
      <w:lvl w:ilvl="0">
        <w:numFmt w:val="decimal"/>
        <w:lvlText w:val="(%1)"/>
        <w:lvlJc w:val="left"/>
        <w:pPr>
          <w:tabs>
            <w:tab w:val="num" w:pos="720"/>
          </w:tabs>
          <w:ind w:firstLine="1440"/>
        </w:pPr>
        <w:rPr>
          <w:snapToGrid/>
          <w:spacing w:val="15"/>
          <w:sz w:val="22"/>
          <w:szCs w:val="22"/>
        </w:rPr>
      </w:lvl>
    </w:lvlOverride>
  </w:num>
  <w:num w:numId="5">
    <w:abstractNumId w:val="56"/>
  </w:num>
  <w:num w:numId="6">
    <w:abstractNumId w:val="62"/>
  </w:num>
  <w:num w:numId="7">
    <w:abstractNumId w:val="17"/>
  </w:num>
  <w:num w:numId="8">
    <w:abstractNumId w:val="28"/>
  </w:num>
  <w:num w:numId="9">
    <w:abstractNumId w:val="12"/>
  </w:num>
  <w:num w:numId="10">
    <w:abstractNumId w:val="50"/>
  </w:num>
  <w:num w:numId="11">
    <w:abstractNumId w:val="65"/>
  </w:num>
  <w:num w:numId="12">
    <w:abstractNumId w:val="44"/>
  </w:num>
  <w:num w:numId="13">
    <w:abstractNumId w:val="25"/>
  </w:num>
  <w:num w:numId="14">
    <w:abstractNumId w:val="68"/>
  </w:num>
  <w:num w:numId="15">
    <w:abstractNumId w:val="63"/>
  </w:num>
  <w:num w:numId="16">
    <w:abstractNumId w:val="63"/>
    <w:lvlOverride w:ilvl="0">
      <w:lvl w:ilvl="0">
        <w:numFmt w:val="decimal"/>
        <w:lvlText w:val="(%1)"/>
        <w:lvlJc w:val="left"/>
        <w:pPr>
          <w:tabs>
            <w:tab w:val="num" w:pos="720"/>
          </w:tabs>
          <w:ind w:firstLine="1440"/>
        </w:pPr>
        <w:rPr>
          <w:snapToGrid/>
          <w:sz w:val="22"/>
          <w:szCs w:val="22"/>
        </w:rPr>
      </w:lvl>
    </w:lvlOverride>
  </w:num>
  <w:num w:numId="17">
    <w:abstractNumId w:val="1"/>
  </w:num>
  <w:num w:numId="18">
    <w:abstractNumId w:val="1"/>
    <w:lvlOverride w:ilvl="0">
      <w:lvl w:ilvl="0">
        <w:numFmt w:val="decimal"/>
        <w:lvlText w:val="(%1)"/>
        <w:lvlJc w:val="left"/>
        <w:pPr>
          <w:tabs>
            <w:tab w:val="num" w:pos="792"/>
          </w:tabs>
          <w:ind w:left="1440"/>
        </w:pPr>
        <w:rPr>
          <w:snapToGrid/>
          <w:sz w:val="22"/>
          <w:szCs w:val="22"/>
          <w:u w:val="none"/>
        </w:rPr>
      </w:lvl>
    </w:lvlOverride>
  </w:num>
  <w:num w:numId="19">
    <w:abstractNumId w:val="66"/>
  </w:num>
  <w:num w:numId="20">
    <w:abstractNumId w:val="58"/>
  </w:num>
  <w:num w:numId="21">
    <w:abstractNumId w:val="30"/>
  </w:num>
  <w:num w:numId="22">
    <w:abstractNumId w:val="14"/>
  </w:num>
  <w:num w:numId="23">
    <w:abstractNumId w:val="33"/>
  </w:num>
  <w:num w:numId="24">
    <w:abstractNumId w:val="53"/>
  </w:num>
  <w:num w:numId="25">
    <w:abstractNumId w:val="55"/>
  </w:num>
  <w:num w:numId="26">
    <w:abstractNumId w:val="15"/>
  </w:num>
  <w:num w:numId="27">
    <w:abstractNumId w:val="15"/>
    <w:lvlOverride w:ilvl="0">
      <w:lvl w:ilvl="0">
        <w:numFmt w:val="lowerRoman"/>
        <w:lvlText w:val="(%1)"/>
        <w:lvlJc w:val="left"/>
        <w:pPr>
          <w:tabs>
            <w:tab w:val="num" w:pos="720"/>
          </w:tabs>
          <w:ind w:firstLine="2880"/>
        </w:pPr>
        <w:rPr>
          <w:snapToGrid/>
          <w:sz w:val="22"/>
          <w:szCs w:val="22"/>
          <w:u w:val="none"/>
        </w:rPr>
      </w:lvl>
    </w:lvlOverride>
  </w:num>
  <w:num w:numId="28">
    <w:abstractNumId w:val="3"/>
  </w:num>
  <w:num w:numId="29">
    <w:abstractNumId w:val="13"/>
  </w:num>
  <w:num w:numId="30">
    <w:abstractNumId w:val="6"/>
  </w:num>
  <w:num w:numId="31">
    <w:abstractNumId w:val="42"/>
  </w:num>
  <w:num w:numId="32">
    <w:abstractNumId w:val="42"/>
    <w:lvlOverride w:ilvl="0">
      <w:lvl w:ilvl="0">
        <w:numFmt w:val="lowerRoman"/>
        <w:lvlText w:val="(%1)"/>
        <w:lvlJc w:val="left"/>
        <w:pPr>
          <w:tabs>
            <w:tab w:val="num" w:pos="720"/>
          </w:tabs>
          <w:ind w:firstLine="2880"/>
        </w:pPr>
        <w:rPr>
          <w:snapToGrid/>
          <w:spacing w:val="13"/>
          <w:sz w:val="22"/>
          <w:szCs w:val="22"/>
        </w:rPr>
      </w:lvl>
    </w:lvlOverride>
  </w:num>
  <w:num w:numId="33">
    <w:abstractNumId w:val="45"/>
  </w:num>
  <w:num w:numId="34">
    <w:abstractNumId w:val="41"/>
  </w:num>
  <w:num w:numId="35">
    <w:abstractNumId w:val="38"/>
  </w:num>
  <w:num w:numId="36">
    <w:abstractNumId w:val="5"/>
  </w:num>
  <w:num w:numId="37">
    <w:abstractNumId w:val="23"/>
  </w:num>
  <w:num w:numId="38">
    <w:abstractNumId w:val="20"/>
  </w:num>
  <w:num w:numId="39">
    <w:abstractNumId w:val="60"/>
  </w:num>
  <w:num w:numId="40">
    <w:abstractNumId w:val="8"/>
  </w:num>
  <w:num w:numId="41">
    <w:abstractNumId w:val="43"/>
  </w:num>
  <w:num w:numId="42">
    <w:abstractNumId w:val="16"/>
  </w:num>
  <w:num w:numId="43">
    <w:abstractNumId w:val="67"/>
  </w:num>
  <w:num w:numId="44">
    <w:abstractNumId w:val="34"/>
  </w:num>
  <w:num w:numId="45">
    <w:abstractNumId w:val="35"/>
  </w:num>
  <w:num w:numId="46">
    <w:abstractNumId w:val="47"/>
  </w:num>
  <w:num w:numId="47">
    <w:abstractNumId w:val="31"/>
  </w:num>
  <w:num w:numId="48">
    <w:abstractNumId w:val="10"/>
  </w:num>
  <w:num w:numId="49">
    <w:abstractNumId w:val="22"/>
  </w:num>
  <w:num w:numId="50">
    <w:abstractNumId w:val="54"/>
  </w:num>
  <w:num w:numId="51">
    <w:abstractNumId w:val="21"/>
  </w:num>
  <w:num w:numId="52">
    <w:abstractNumId w:val="37"/>
  </w:num>
  <w:num w:numId="53">
    <w:abstractNumId w:val="0"/>
  </w:num>
  <w:num w:numId="54">
    <w:abstractNumId w:val="4"/>
  </w:num>
  <w:num w:numId="55">
    <w:abstractNumId w:val="18"/>
  </w:num>
  <w:num w:numId="56">
    <w:abstractNumId w:val="59"/>
  </w:num>
  <w:num w:numId="57">
    <w:abstractNumId w:val="51"/>
  </w:num>
  <w:num w:numId="58">
    <w:abstractNumId w:val="32"/>
  </w:num>
  <w:num w:numId="59">
    <w:abstractNumId w:val="7"/>
  </w:num>
  <w:num w:numId="60">
    <w:abstractNumId w:val="40"/>
  </w:num>
  <w:num w:numId="61">
    <w:abstractNumId w:val="19"/>
  </w:num>
  <w:num w:numId="62">
    <w:abstractNumId w:val="48"/>
  </w:num>
  <w:num w:numId="63">
    <w:abstractNumId w:val="48"/>
    <w:lvlOverride w:ilvl="0">
      <w:lvl w:ilvl="0">
        <w:numFmt w:val="decimal"/>
        <w:lvlText w:val="(%1)"/>
        <w:lvlJc w:val="left"/>
        <w:pPr>
          <w:tabs>
            <w:tab w:val="num" w:pos="792"/>
          </w:tabs>
          <w:ind w:firstLine="1440"/>
        </w:pPr>
        <w:rPr>
          <w:snapToGrid/>
          <w:spacing w:val="9"/>
          <w:sz w:val="22"/>
          <w:szCs w:val="22"/>
          <w:u w:val="none"/>
        </w:rPr>
      </w:lvl>
    </w:lvlOverride>
  </w:num>
  <w:num w:numId="64">
    <w:abstractNumId w:val="61"/>
  </w:num>
  <w:num w:numId="65">
    <w:abstractNumId w:val="61"/>
    <w:lvlOverride w:ilvl="0">
      <w:lvl w:ilvl="0">
        <w:numFmt w:val="upperLetter"/>
        <w:lvlText w:val="(%1)"/>
        <w:lvlJc w:val="left"/>
        <w:pPr>
          <w:tabs>
            <w:tab w:val="num" w:pos="792"/>
          </w:tabs>
          <w:ind w:firstLine="2160"/>
        </w:pPr>
        <w:rPr>
          <w:snapToGrid/>
          <w:spacing w:val="6"/>
          <w:sz w:val="22"/>
          <w:szCs w:val="22"/>
        </w:rPr>
      </w:lvl>
    </w:lvlOverride>
  </w:num>
  <w:num w:numId="66">
    <w:abstractNumId w:val="49"/>
  </w:num>
  <w:num w:numId="67">
    <w:abstractNumId w:val="29"/>
  </w:num>
  <w:num w:numId="68">
    <w:abstractNumId w:val="39"/>
  </w:num>
  <w:num w:numId="69">
    <w:abstractNumId w:val="70"/>
  </w:num>
  <w:num w:numId="70">
    <w:abstractNumId w:val="70"/>
    <w:lvlOverride w:ilvl="0">
      <w:lvl w:ilvl="0">
        <w:numFmt w:val="upperLetter"/>
        <w:lvlText w:val="(%1)"/>
        <w:lvlJc w:val="left"/>
        <w:pPr>
          <w:tabs>
            <w:tab w:val="num" w:pos="720"/>
          </w:tabs>
          <w:ind w:firstLine="2160"/>
        </w:pPr>
        <w:rPr>
          <w:b w:val="0"/>
          <w:bCs/>
          <w:snapToGrid/>
          <w:spacing w:val="2"/>
          <w:sz w:val="20"/>
          <w:szCs w:val="20"/>
        </w:rPr>
      </w:lvl>
    </w:lvlOverride>
  </w:num>
  <w:num w:numId="71">
    <w:abstractNumId w:val="46"/>
  </w:num>
  <w:num w:numId="72">
    <w:abstractNumId w:val="69"/>
  </w:num>
  <w:num w:numId="73">
    <w:abstractNumId w:val="2"/>
  </w:num>
  <w:num w:numId="74">
    <w:abstractNumId w:val="64"/>
  </w:num>
  <w:num w:numId="75">
    <w:abstractNumId w:val="52"/>
  </w:num>
  <w:num w:numId="76">
    <w:abstractNumId w:val="52"/>
    <w:lvlOverride w:ilvl="0">
      <w:lvl w:ilvl="0">
        <w:numFmt w:val="decimal"/>
        <w:lvlText w:val="(%1)"/>
        <w:lvlJc w:val="left"/>
        <w:pPr>
          <w:tabs>
            <w:tab w:val="num" w:pos="792"/>
          </w:tabs>
          <w:ind w:firstLine="1440"/>
        </w:pPr>
        <w:rPr>
          <w:snapToGrid/>
          <w:sz w:val="22"/>
          <w:szCs w:val="22"/>
        </w:rPr>
      </w:lvl>
    </w:lvlOverride>
  </w:num>
  <w:num w:numId="77">
    <w:abstractNumId w:val="11"/>
  </w:num>
  <w:num w:numId="78">
    <w:abstractNumId w:val="11"/>
    <w:lvlOverride w:ilvl="0">
      <w:lvl w:ilvl="0">
        <w:numFmt w:val="lowerLetter"/>
        <w:lvlText w:val="(%1)"/>
        <w:lvlJc w:val="left"/>
        <w:pPr>
          <w:tabs>
            <w:tab w:val="num" w:pos="792"/>
          </w:tabs>
          <w:ind w:firstLine="720"/>
        </w:pPr>
        <w:rPr>
          <w:snapToGrid/>
          <w:spacing w:val="5"/>
          <w:sz w:val="22"/>
          <w:szCs w:val="22"/>
        </w:rPr>
      </w:lvl>
    </w:lvlOverride>
  </w:num>
  <w:num w:numId="79">
    <w:abstractNumId w:val="9"/>
  </w:num>
  <w:num w:numId="80">
    <w:abstractNumId w:val="57"/>
  </w:num>
  <w:num w:numId="81">
    <w:abstractNumId w:val="24"/>
  </w:num>
  <w:num w:numId="82">
    <w:abstractNumId w:val="73"/>
  </w:num>
  <w:num w:numId="83">
    <w:abstractNumId w:val="72"/>
  </w:num>
  <w:num w:numId="84">
    <w:abstractNumId w:val="71"/>
  </w:num>
  <w:num w:numId="85">
    <w:abstractNumId w:val="76"/>
  </w:num>
  <w:num w:numId="86">
    <w:abstractNumId w:val="74"/>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4A"/>
    <w:rsid w:val="000B7B60"/>
    <w:rsid w:val="000F374A"/>
    <w:rsid w:val="00136EAF"/>
    <w:rsid w:val="003C03E4"/>
    <w:rsid w:val="003D7EB5"/>
    <w:rsid w:val="004A5A6D"/>
    <w:rsid w:val="00557F61"/>
    <w:rsid w:val="005D38D6"/>
    <w:rsid w:val="007E1892"/>
    <w:rsid w:val="00857F5D"/>
    <w:rsid w:val="008B74D1"/>
    <w:rsid w:val="008E0F21"/>
    <w:rsid w:val="0091698E"/>
    <w:rsid w:val="00977101"/>
    <w:rsid w:val="00C34EDD"/>
    <w:rsid w:val="00CA40A4"/>
    <w:rsid w:val="00D11B53"/>
    <w:rsid w:val="00E6354B"/>
    <w:rsid w:val="00EF7E79"/>
    <w:rsid w:val="00F3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4A"/>
    <w:pPr>
      <w:spacing w:after="0" w:line="240" w:lineRule="auto"/>
    </w:pPr>
    <w:rPr>
      <w:rFonts w:ascii="New Century Schlbk" w:eastAsia="Times New Roman" w:hAnsi="New Century Schlb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F374A"/>
    <w:pPr>
      <w:ind w:left="720"/>
    </w:pPr>
  </w:style>
  <w:style w:type="paragraph" w:customStyle="1" w:styleId="Style7">
    <w:name w:val="Style 7"/>
    <w:uiPriority w:val="99"/>
    <w:rsid w:val="000F374A"/>
    <w:pPr>
      <w:widowControl w:val="0"/>
      <w:autoSpaceDE w:val="0"/>
      <w:autoSpaceDN w:val="0"/>
      <w:spacing w:after="0" w:line="240" w:lineRule="auto"/>
      <w:ind w:left="1440"/>
    </w:pPr>
    <w:rPr>
      <w:rFonts w:ascii="Times New Roman" w:eastAsia="Times New Roman" w:hAnsi="Times New Roman" w:cs="Times New Roman"/>
      <w:i/>
      <w:iCs/>
      <w:sz w:val="24"/>
      <w:szCs w:val="24"/>
    </w:rPr>
  </w:style>
  <w:style w:type="paragraph" w:customStyle="1" w:styleId="Style1">
    <w:name w:val="Style 1"/>
    <w:uiPriority w:val="99"/>
    <w:rsid w:val="000F374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6">
    <w:name w:val="Style 16"/>
    <w:uiPriority w:val="99"/>
    <w:rsid w:val="000F374A"/>
    <w:pPr>
      <w:widowControl w:val="0"/>
      <w:autoSpaceDE w:val="0"/>
      <w:autoSpaceDN w:val="0"/>
      <w:spacing w:before="216" w:after="0" w:line="240" w:lineRule="auto"/>
      <w:ind w:firstLine="720"/>
      <w:jc w:val="both"/>
    </w:pPr>
    <w:rPr>
      <w:rFonts w:ascii="Times New Roman" w:eastAsia="Times New Roman" w:hAnsi="Times New Roman" w:cs="Times New Roman"/>
    </w:rPr>
  </w:style>
  <w:style w:type="paragraph" w:customStyle="1" w:styleId="Style17">
    <w:name w:val="Style 17"/>
    <w:uiPriority w:val="99"/>
    <w:rsid w:val="000F374A"/>
    <w:pPr>
      <w:widowControl w:val="0"/>
      <w:autoSpaceDE w:val="0"/>
      <w:autoSpaceDN w:val="0"/>
      <w:spacing w:after="0" w:line="240" w:lineRule="auto"/>
      <w:ind w:left="1440"/>
    </w:pPr>
    <w:rPr>
      <w:rFonts w:ascii="Times New Roman" w:eastAsia="Times New Roman" w:hAnsi="Times New Roman" w:cs="Times New Roman"/>
    </w:rPr>
  </w:style>
  <w:style w:type="paragraph" w:customStyle="1" w:styleId="Style12">
    <w:name w:val="Style 12"/>
    <w:uiPriority w:val="99"/>
    <w:rsid w:val="000F374A"/>
    <w:pPr>
      <w:widowControl w:val="0"/>
      <w:autoSpaceDE w:val="0"/>
      <w:autoSpaceDN w:val="0"/>
      <w:spacing w:before="180" w:after="0" w:line="304" w:lineRule="auto"/>
      <w:ind w:left="3672"/>
    </w:pPr>
    <w:rPr>
      <w:rFonts w:ascii="Times New Roman" w:eastAsia="Times New Roman" w:hAnsi="Times New Roman" w:cs="Times New Roman"/>
    </w:rPr>
  </w:style>
  <w:style w:type="paragraph" w:customStyle="1" w:styleId="Style18">
    <w:name w:val="Style 18"/>
    <w:uiPriority w:val="99"/>
    <w:rsid w:val="000F374A"/>
    <w:pPr>
      <w:widowControl w:val="0"/>
      <w:autoSpaceDE w:val="0"/>
      <w:autoSpaceDN w:val="0"/>
      <w:spacing w:after="0" w:line="240" w:lineRule="auto"/>
      <w:ind w:left="2088"/>
    </w:pPr>
    <w:rPr>
      <w:rFonts w:ascii="Times New Roman" w:eastAsia="Times New Roman" w:hAnsi="Times New Roman" w:cs="Times New Roman"/>
      <w:i/>
      <w:iCs/>
      <w:sz w:val="24"/>
      <w:szCs w:val="24"/>
    </w:rPr>
  </w:style>
  <w:style w:type="paragraph" w:customStyle="1" w:styleId="Style19">
    <w:name w:val="Style 19"/>
    <w:uiPriority w:val="99"/>
    <w:rsid w:val="000F374A"/>
    <w:pPr>
      <w:widowControl w:val="0"/>
      <w:autoSpaceDE w:val="0"/>
      <w:autoSpaceDN w:val="0"/>
      <w:spacing w:before="252" w:after="0" w:line="240" w:lineRule="auto"/>
      <w:ind w:firstLine="1440"/>
      <w:jc w:val="both"/>
    </w:pPr>
    <w:rPr>
      <w:rFonts w:ascii="Times New Roman" w:eastAsia="Times New Roman" w:hAnsi="Times New Roman" w:cs="Times New Roman"/>
    </w:rPr>
  </w:style>
  <w:style w:type="paragraph" w:customStyle="1" w:styleId="Style11">
    <w:name w:val="Style 11"/>
    <w:uiPriority w:val="99"/>
    <w:rsid w:val="000F374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Style13">
    <w:name w:val="Style 13"/>
    <w:uiPriority w:val="99"/>
    <w:rsid w:val="000F374A"/>
    <w:pPr>
      <w:widowControl w:val="0"/>
      <w:autoSpaceDE w:val="0"/>
      <w:autoSpaceDN w:val="0"/>
      <w:spacing w:before="180" w:after="0" w:line="302" w:lineRule="auto"/>
      <w:ind w:left="2160"/>
    </w:pPr>
    <w:rPr>
      <w:rFonts w:ascii="Times New Roman" w:eastAsia="Times New Roman" w:hAnsi="Times New Roman" w:cs="Times New Roman"/>
    </w:rPr>
  </w:style>
  <w:style w:type="paragraph" w:customStyle="1" w:styleId="Style14">
    <w:name w:val="Style 14"/>
    <w:uiPriority w:val="99"/>
    <w:rsid w:val="000F374A"/>
    <w:pPr>
      <w:widowControl w:val="0"/>
      <w:autoSpaceDE w:val="0"/>
      <w:autoSpaceDN w:val="0"/>
      <w:spacing w:before="252" w:after="0" w:line="240" w:lineRule="auto"/>
      <w:ind w:firstLine="2160"/>
      <w:jc w:val="both"/>
    </w:pPr>
    <w:rPr>
      <w:rFonts w:ascii="Times New Roman" w:eastAsia="Times New Roman" w:hAnsi="Times New Roman" w:cs="Times New Roman"/>
    </w:rPr>
  </w:style>
  <w:style w:type="paragraph" w:customStyle="1" w:styleId="Style20">
    <w:name w:val="Style 20"/>
    <w:uiPriority w:val="99"/>
    <w:rsid w:val="000F374A"/>
    <w:pPr>
      <w:widowControl w:val="0"/>
      <w:autoSpaceDE w:val="0"/>
      <w:autoSpaceDN w:val="0"/>
      <w:spacing w:before="252" w:after="0" w:line="240" w:lineRule="auto"/>
      <w:ind w:firstLine="3600"/>
    </w:pPr>
    <w:rPr>
      <w:rFonts w:ascii="Times New Roman" w:eastAsia="Times New Roman" w:hAnsi="Times New Roman" w:cs="Times New Roman"/>
    </w:rPr>
  </w:style>
  <w:style w:type="paragraph" w:customStyle="1" w:styleId="Style21">
    <w:name w:val="Style 21"/>
    <w:uiPriority w:val="99"/>
    <w:rsid w:val="000F374A"/>
    <w:pPr>
      <w:widowControl w:val="0"/>
      <w:autoSpaceDE w:val="0"/>
      <w:autoSpaceDN w:val="0"/>
      <w:spacing w:after="0" w:line="240" w:lineRule="auto"/>
      <w:ind w:left="1368"/>
    </w:pPr>
    <w:rPr>
      <w:rFonts w:ascii="Times New Roman" w:eastAsia="Times New Roman" w:hAnsi="Times New Roman" w:cs="Times New Roman"/>
      <w:i/>
      <w:iCs/>
    </w:rPr>
  </w:style>
  <w:style w:type="paragraph" w:customStyle="1" w:styleId="Style15">
    <w:name w:val="Style 15"/>
    <w:uiPriority w:val="99"/>
    <w:rsid w:val="000F374A"/>
    <w:pPr>
      <w:widowControl w:val="0"/>
      <w:autoSpaceDE w:val="0"/>
      <w:autoSpaceDN w:val="0"/>
      <w:spacing w:before="504" w:after="0" w:line="273" w:lineRule="auto"/>
    </w:pPr>
    <w:rPr>
      <w:rFonts w:ascii="Times New Roman" w:eastAsia="Times New Roman" w:hAnsi="Times New Roman" w:cs="Times New Roman"/>
      <w:b/>
      <w:bCs/>
    </w:rPr>
  </w:style>
  <w:style w:type="paragraph" w:customStyle="1" w:styleId="Style10">
    <w:name w:val="Style 10"/>
    <w:uiPriority w:val="99"/>
    <w:rsid w:val="000F374A"/>
    <w:pPr>
      <w:widowControl w:val="0"/>
      <w:autoSpaceDE w:val="0"/>
      <w:autoSpaceDN w:val="0"/>
      <w:spacing w:before="252" w:after="0" w:line="240" w:lineRule="auto"/>
      <w:ind w:firstLine="2880"/>
    </w:pPr>
    <w:rPr>
      <w:rFonts w:ascii="Times New Roman" w:eastAsia="Times New Roman" w:hAnsi="Times New Roman" w:cs="Times New Roman"/>
    </w:rPr>
  </w:style>
  <w:style w:type="paragraph" w:customStyle="1" w:styleId="Style22">
    <w:name w:val="Style 22"/>
    <w:uiPriority w:val="99"/>
    <w:rsid w:val="000F374A"/>
    <w:pPr>
      <w:widowControl w:val="0"/>
      <w:autoSpaceDE w:val="0"/>
      <w:autoSpaceDN w:val="0"/>
      <w:spacing w:before="252" w:after="0" w:line="240" w:lineRule="auto"/>
      <w:ind w:firstLine="3600"/>
      <w:jc w:val="both"/>
    </w:pPr>
    <w:rPr>
      <w:rFonts w:ascii="Times New Roman" w:eastAsia="Times New Roman" w:hAnsi="Times New Roman" w:cs="Times New Roman"/>
    </w:rPr>
  </w:style>
  <w:style w:type="character" w:customStyle="1" w:styleId="CharacterStyle2">
    <w:name w:val="Character Style 2"/>
    <w:uiPriority w:val="99"/>
    <w:rsid w:val="000F374A"/>
    <w:rPr>
      <w:i/>
      <w:iCs/>
      <w:sz w:val="24"/>
      <w:szCs w:val="24"/>
    </w:rPr>
  </w:style>
  <w:style w:type="character" w:customStyle="1" w:styleId="CharacterStyle1">
    <w:name w:val="Character Style 1"/>
    <w:uiPriority w:val="99"/>
    <w:rsid w:val="000F374A"/>
    <w:rPr>
      <w:sz w:val="22"/>
      <w:szCs w:val="22"/>
    </w:rPr>
  </w:style>
  <w:style w:type="character" w:customStyle="1" w:styleId="CharacterStyle3">
    <w:name w:val="Character Style 3"/>
    <w:uiPriority w:val="99"/>
    <w:rsid w:val="000F374A"/>
    <w:rPr>
      <w:i/>
      <w:iCs/>
      <w:sz w:val="22"/>
      <w:szCs w:val="22"/>
    </w:rPr>
  </w:style>
  <w:style w:type="character" w:customStyle="1" w:styleId="CharacterStyle4">
    <w:name w:val="Character Style 4"/>
    <w:uiPriority w:val="99"/>
    <w:rsid w:val="000F374A"/>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4A"/>
    <w:pPr>
      <w:spacing w:after="0" w:line="240" w:lineRule="auto"/>
    </w:pPr>
    <w:rPr>
      <w:rFonts w:ascii="New Century Schlbk" w:eastAsia="Times New Roman" w:hAnsi="New Century Schlb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F374A"/>
    <w:pPr>
      <w:ind w:left="720"/>
    </w:pPr>
  </w:style>
  <w:style w:type="paragraph" w:customStyle="1" w:styleId="Style7">
    <w:name w:val="Style 7"/>
    <w:uiPriority w:val="99"/>
    <w:rsid w:val="000F374A"/>
    <w:pPr>
      <w:widowControl w:val="0"/>
      <w:autoSpaceDE w:val="0"/>
      <w:autoSpaceDN w:val="0"/>
      <w:spacing w:after="0" w:line="240" w:lineRule="auto"/>
      <w:ind w:left="1440"/>
    </w:pPr>
    <w:rPr>
      <w:rFonts w:ascii="Times New Roman" w:eastAsia="Times New Roman" w:hAnsi="Times New Roman" w:cs="Times New Roman"/>
      <w:i/>
      <w:iCs/>
      <w:sz w:val="24"/>
      <w:szCs w:val="24"/>
    </w:rPr>
  </w:style>
  <w:style w:type="paragraph" w:customStyle="1" w:styleId="Style1">
    <w:name w:val="Style 1"/>
    <w:uiPriority w:val="99"/>
    <w:rsid w:val="000F374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6">
    <w:name w:val="Style 16"/>
    <w:uiPriority w:val="99"/>
    <w:rsid w:val="000F374A"/>
    <w:pPr>
      <w:widowControl w:val="0"/>
      <w:autoSpaceDE w:val="0"/>
      <w:autoSpaceDN w:val="0"/>
      <w:spacing w:before="216" w:after="0" w:line="240" w:lineRule="auto"/>
      <w:ind w:firstLine="720"/>
      <w:jc w:val="both"/>
    </w:pPr>
    <w:rPr>
      <w:rFonts w:ascii="Times New Roman" w:eastAsia="Times New Roman" w:hAnsi="Times New Roman" w:cs="Times New Roman"/>
    </w:rPr>
  </w:style>
  <w:style w:type="paragraph" w:customStyle="1" w:styleId="Style17">
    <w:name w:val="Style 17"/>
    <w:uiPriority w:val="99"/>
    <w:rsid w:val="000F374A"/>
    <w:pPr>
      <w:widowControl w:val="0"/>
      <w:autoSpaceDE w:val="0"/>
      <w:autoSpaceDN w:val="0"/>
      <w:spacing w:after="0" w:line="240" w:lineRule="auto"/>
      <w:ind w:left="1440"/>
    </w:pPr>
    <w:rPr>
      <w:rFonts w:ascii="Times New Roman" w:eastAsia="Times New Roman" w:hAnsi="Times New Roman" w:cs="Times New Roman"/>
    </w:rPr>
  </w:style>
  <w:style w:type="paragraph" w:customStyle="1" w:styleId="Style12">
    <w:name w:val="Style 12"/>
    <w:uiPriority w:val="99"/>
    <w:rsid w:val="000F374A"/>
    <w:pPr>
      <w:widowControl w:val="0"/>
      <w:autoSpaceDE w:val="0"/>
      <w:autoSpaceDN w:val="0"/>
      <w:spacing w:before="180" w:after="0" w:line="304" w:lineRule="auto"/>
      <w:ind w:left="3672"/>
    </w:pPr>
    <w:rPr>
      <w:rFonts w:ascii="Times New Roman" w:eastAsia="Times New Roman" w:hAnsi="Times New Roman" w:cs="Times New Roman"/>
    </w:rPr>
  </w:style>
  <w:style w:type="paragraph" w:customStyle="1" w:styleId="Style18">
    <w:name w:val="Style 18"/>
    <w:uiPriority w:val="99"/>
    <w:rsid w:val="000F374A"/>
    <w:pPr>
      <w:widowControl w:val="0"/>
      <w:autoSpaceDE w:val="0"/>
      <w:autoSpaceDN w:val="0"/>
      <w:spacing w:after="0" w:line="240" w:lineRule="auto"/>
      <w:ind w:left="2088"/>
    </w:pPr>
    <w:rPr>
      <w:rFonts w:ascii="Times New Roman" w:eastAsia="Times New Roman" w:hAnsi="Times New Roman" w:cs="Times New Roman"/>
      <w:i/>
      <w:iCs/>
      <w:sz w:val="24"/>
      <w:szCs w:val="24"/>
    </w:rPr>
  </w:style>
  <w:style w:type="paragraph" w:customStyle="1" w:styleId="Style19">
    <w:name w:val="Style 19"/>
    <w:uiPriority w:val="99"/>
    <w:rsid w:val="000F374A"/>
    <w:pPr>
      <w:widowControl w:val="0"/>
      <w:autoSpaceDE w:val="0"/>
      <w:autoSpaceDN w:val="0"/>
      <w:spacing w:before="252" w:after="0" w:line="240" w:lineRule="auto"/>
      <w:ind w:firstLine="1440"/>
      <w:jc w:val="both"/>
    </w:pPr>
    <w:rPr>
      <w:rFonts w:ascii="Times New Roman" w:eastAsia="Times New Roman" w:hAnsi="Times New Roman" w:cs="Times New Roman"/>
    </w:rPr>
  </w:style>
  <w:style w:type="paragraph" w:customStyle="1" w:styleId="Style11">
    <w:name w:val="Style 11"/>
    <w:uiPriority w:val="99"/>
    <w:rsid w:val="000F374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Style13">
    <w:name w:val="Style 13"/>
    <w:uiPriority w:val="99"/>
    <w:rsid w:val="000F374A"/>
    <w:pPr>
      <w:widowControl w:val="0"/>
      <w:autoSpaceDE w:val="0"/>
      <w:autoSpaceDN w:val="0"/>
      <w:spacing w:before="180" w:after="0" w:line="302" w:lineRule="auto"/>
      <w:ind w:left="2160"/>
    </w:pPr>
    <w:rPr>
      <w:rFonts w:ascii="Times New Roman" w:eastAsia="Times New Roman" w:hAnsi="Times New Roman" w:cs="Times New Roman"/>
    </w:rPr>
  </w:style>
  <w:style w:type="paragraph" w:customStyle="1" w:styleId="Style14">
    <w:name w:val="Style 14"/>
    <w:uiPriority w:val="99"/>
    <w:rsid w:val="000F374A"/>
    <w:pPr>
      <w:widowControl w:val="0"/>
      <w:autoSpaceDE w:val="0"/>
      <w:autoSpaceDN w:val="0"/>
      <w:spacing w:before="252" w:after="0" w:line="240" w:lineRule="auto"/>
      <w:ind w:firstLine="2160"/>
      <w:jc w:val="both"/>
    </w:pPr>
    <w:rPr>
      <w:rFonts w:ascii="Times New Roman" w:eastAsia="Times New Roman" w:hAnsi="Times New Roman" w:cs="Times New Roman"/>
    </w:rPr>
  </w:style>
  <w:style w:type="paragraph" w:customStyle="1" w:styleId="Style20">
    <w:name w:val="Style 20"/>
    <w:uiPriority w:val="99"/>
    <w:rsid w:val="000F374A"/>
    <w:pPr>
      <w:widowControl w:val="0"/>
      <w:autoSpaceDE w:val="0"/>
      <w:autoSpaceDN w:val="0"/>
      <w:spacing w:before="252" w:after="0" w:line="240" w:lineRule="auto"/>
      <w:ind w:firstLine="3600"/>
    </w:pPr>
    <w:rPr>
      <w:rFonts w:ascii="Times New Roman" w:eastAsia="Times New Roman" w:hAnsi="Times New Roman" w:cs="Times New Roman"/>
    </w:rPr>
  </w:style>
  <w:style w:type="paragraph" w:customStyle="1" w:styleId="Style21">
    <w:name w:val="Style 21"/>
    <w:uiPriority w:val="99"/>
    <w:rsid w:val="000F374A"/>
    <w:pPr>
      <w:widowControl w:val="0"/>
      <w:autoSpaceDE w:val="0"/>
      <w:autoSpaceDN w:val="0"/>
      <w:spacing w:after="0" w:line="240" w:lineRule="auto"/>
      <w:ind w:left="1368"/>
    </w:pPr>
    <w:rPr>
      <w:rFonts w:ascii="Times New Roman" w:eastAsia="Times New Roman" w:hAnsi="Times New Roman" w:cs="Times New Roman"/>
      <w:i/>
      <w:iCs/>
    </w:rPr>
  </w:style>
  <w:style w:type="paragraph" w:customStyle="1" w:styleId="Style15">
    <w:name w:val="Style 15"/>
    <w:uiPriority w:val="99"/>
    <w:rsid w:val="000F374A"/>
    <w:pPr>
      <w:widowControl w:val="0"/>
      <w:autoSpaceDE w:val="0"/>
      <w:autoSpaceDN w:val="0"/>
      <w:spacing w:before="504" w:after="0" w:line="273" w:lineRule="auto"/>
    </w:pPr>
    <w:rPr>
      <w:rFonts w:ascii="Times New Roman" w:eastAsia="Times New Roman" w:hAnsi="Times New Roman" w:cs="Times New Roman"/>
      <w:b/>
      <w:bCs/>
    </w:rPr>
  </w:style>
  <w:style w:type="paragraph" w:customStyle="1" w:styleId="Style10">
    <w:name w:val="Style 10"/>
    <w:uiPriority w:val="99"/>
    <w:rsid w:val="000F374A"/>
    <w:pPr>
      <w:widowControl w:val="0"/>
      <w:autoSpaceDE w:val="0"/>
      <w:autoSpaceDN w:val="0"/>
      <w:spacing w:before="252" w:after="0" w:line="240" w:lineRule="auto"/>
      <w:ind w:firstLine="2880"/>
    </w:pPr>
    <w:rPr>
      <w:rFonts w:ascii="Times New Roman" w:eastAsia="Times New Roman" w:hAnsi="Times New Roman" w:cs="Times New Roman"/>
    </w:rPr>
  </w:style>
  <w:style w:type="paragraph" w:customStyle="1" w:styleId="Style22">
    <w:name w:val="Style 22"/>
    <w:uiPriority w:val="99"/>
    <w:rsid w:val="000F374A"/>
    <w:pPr>
      <w:widowControl w:val="0"/>
      <w:autoSpaceDE w:val="0"/>
      <w:autoSpaceDN w:val="0"/>
      <w:spacing w:before="252" w:after="0" w:line="240" w:lineRule="auto"/>
      <w:ind w:firstLine="3600"/>
      <w:jc w:val="both"/>
    </w:pPr>
    <w:rPr>
      <w:rFonts w:ascii="Times New Roman" w:eastAsia="Times New Roman" w:hAnsi="Times New Roman" w:cs="Times New Roman"/>
    </w:rPr>
  </w:style>
  <w:style w:type="character" w:customStyle="1" w:styleId="CharacterStyle2">
    <w:name w:val="Character Style 2"/>
    <w:uiPriority w:val="99"/>
    <w:rsid w:val="000F374A"/>
    <w:rPr>
      <w:i/>
      <w:iCs/>
      <w:sz w:val="24"/>
      <w:szCs w:val="24"/>
    </w:rPr>
  </w:style>
  <w:style w:type="character" w:customStyle="1" w:styleId="CharacterStyle1">
    <w:name w:val="Character Style 1"/>
    <w:uiPriority w:val="99"/>
    <w:rsid w:val="000F374A"/>
    <w:rPr>
      <w:sz w:val="22"/>
      <w:szCs w:val="22"/>
    </w:rPr>
  </w:style>
  <w:style w:type="character" w:customStyle="1" w:styleId="CharacterStyle3">
    <w:name w:val="Character Style 3"/>
    <w:uiPriority w:val="99"/>
    <w:rsid w:val="000F374A"/>
    <w:rPr>
      <w:i/>
      <w:iCs/>
      <w:sz w:val="22"/>
      <w:szCs w:val="22"/>
    </w:rPr>
  </w:style>
  <w:style w:type="character" w:customStyle="1" w:styleId="CharacterStyle4">
    <w:name w:val="Character Style 4"/>
    <w:uiPriority w:val="99"/>
    <w:rsid w:val="000F374A"/>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0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E49A93-30D4-45EB-9CFC-D2450733AAF7}"/>
</file>

<file path=customXml/itemProps2.xml><?xml version="1.0" encoding="utf-8"?>
<ds:datastoreItem xmlns:ds="http://schemas.openxmlformats.org/officeDocument/2006/customXml" ds:itemID="{6F425A0A-C658-4216-8A8C-81B4DAD14F1F}"/>
</file>

<file path=customXml/itemProps3.xml><?xml version="1.0" encoding="utf-8"?>
<ds:datastoreItem xmlns:ds="http://schemas.openxmlformats.org/officeDocument/2006/customXml" ds:itemID="{E012ED5A-B24F-4D59-A1CB-E009D47F727F}"/>
</file>

<file path=docProps/app.xml><?xml version="1.0" encoding="utf-8"?>
<Properties xmlns="http://schemas.openxmlformats.org/officeDocument/2006/extended-properties" xmlns:vt="http://schemas.openxmlformats.org/officeDocument/2006/docPropsVTypes">
  <Template>Normal.dotm</Template>
  <TotalTime>6</TotalTime>
  <Pages>36</Pages>
  <Words>13076</Words>
  <Characters>74537</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Munoz, Jennifer</cp:lastModifiedBy>
  <cp:revision>3</cp:revision>
  <dcterms:created xsi:type="dcterms:W3CDTF">2016-12-08T21:48:00Z</dcterms:created>
  <dcterms:modified xsi:type="dcterms:W3CDTF">2016-12-08T22:06:00Z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